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2193" w14:textId="77777777" w:rsidR="003D4E49" w:rsidRPr="00F758EA" w:rsidRDefault="00F758EA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SST 04 - </w:t>
      </w:r>
      <w:r w:rsidR="003D4E49"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ROBOTY MURARSKIE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D4E49" w:rsidRPr="00C90BD9">
        <w:rPr>
          <w:rFonts w:ascii="Times New Roman" w:hAnsi="Times New Roman" w:cs="Times New Roman"/>
          <w:color w:val="000000"/>
          <w:sz w:val="20"/>
          <w:szCs w:val="20"/>
        </w:rPr>
        <w:t>(Kod CPV 45262500-6)</w:t>
      </w:r>
    </w:p>
    <w:p w14:paraId="66D6C5AA" w14:textId="049D2C84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ED1C46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="0042589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42589E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5869EC9D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72A7256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1153404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41D6C04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669B831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3. WYMAGANIA DOTYCZĄCE WŁAŚCIWOŚCI SPRZĘTU, MASZYN I NARZĘDZI</w:t>
      </w:r>
    </w:p>
    <w:p w14:paraId="7700E9A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790FFBB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75386BB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1089AD1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0CC2223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0EA6C60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2F071F8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3F507D7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0DEA23C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6A6AA80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18BD43F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2FE4A39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716470F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293B598B" w14:textId="5A09B8BF" w:rsidR="007B7F59" w:rsidRPr="0042589E" w:rsidRDefault="003D4E49" w:rsidP="0042589E">
      <w:pPr>
        <w:spacing w:before="60"/>
        <w:ind w:firstLine="142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758EA">
        <w:rPr>
          <w:rFonts w:ascii="Times New Roman" w:hAnsi="Times New Roman" w:cs="Times New Roman"/>
          <w:b/>
          <w:bCs/>
          <w:color w:val="000000"/>
          <w:sz w:val="20"/>
          <w:szCs w:val="20"/>
        </w:rPr>
        <w:t>Nazwa nadana zamówieniu przez zamawiającego</w:t>
      </w:r>
      <w:r w:rsidR="0042589E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14:paraId="354E3B13" w14:textId="647F4399" w:rsidR="003D4E49" w:rsidRPr="00F758EA" w:rsidRDefault="00ED1C46" w:rsidP="00F758E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6424D4A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Przedmiot ST</w:t>
      </w:r>
    </w:p>
    <w:p w14:paraId="73FDF3F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wykonania i odbioru robót przy wznoszeniu konstrukcji murowych w budownictwie mieszkalnym,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użyteczności publicznej, rolniczym i przemysłowym, eksploatowanych w warunkach 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narażonych na destrukcyjne oddziaływanie środowiska korozyjnego. Specyfikacja techniczna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(ST) nie dotyczy wykonywania konstrukcji murowych wodno-kanalizacyjnych, zbiorników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wodnych, pieców i kominów przemysłowych, a także innych konstrukcji murowych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eksploatowanych w warunkach odbiegających znacznie od warunków występujących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budownictwie mieszkaniowym i ogólnym.</w:t>
      </w:r>
    </w:p>
    <w:p w14:paraId="7086000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stosowania ST</w:t>
      </w:r>
    </w:p>
    <w:p w14:paraId="5FBC2BE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Niniejsza specyfikacja techniczna (ST) jest dokumentem przetargowym i kontraktowym przy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zlecaniu i realizacji robót wymienionych w pkt. 1.2., a objętych zamówieniem określonym w pkt.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1.8.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przypadkach prostych robót o niewielkim znaczeniu, dla których istnieje pewność, że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podstawowe wymagania będą spełnione przy zastosowaniu metod wykonania wynikających z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doświadczenia oraz uznanych reguł i zasad sztuki budowlanej oraz przy uwzględnieniu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przepisów bhp.</w:t>
      </w:r>
    </w:p>
    <w:p w14:paraId="50ED9755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Przedmiot i zakres robót objętych ST</w:t>
      </w:r>
    </w:p>
    <w:p w14:paraId="45D3843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Specyfikacja dotyczy wykonania konstrukcji murowych eksploatowanych w warunkach 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narażonych na destrukcyjne działanie środowiska korozyjnego i obejmuje wykonanie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następujących czynności:</w:t>
      </w:r>
    </w:p>
    <w:p w14:paraId="5E84719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przygotowanie zapraw,</w:t>
      </w:r>
    </w:p>
    <w:p w14:paraId="1A05D95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spajanie elementów murowych zaprawą.</w:t>
      </w:r>
    </w:p>
    <w:p w14:paraId="6D6F964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Przedmiotem specyfikacji jest także określenie wymagań odnośnie właściwości materiałów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wykorzystywanych do robót murowych oraz wymagań dotyczących wykonania i odbiorów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konstrukcji murowych.</w:t>
      </w:r>
    </w:p>
    <w:p w14:paraId="6CE4FA0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Określenia podstawowe</w:t>
      </w:r>
    </w:p>
    <w:p w14:paraId="2759EA6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Określenia podane w niniejszej Specyfikacji są zgodne z odpowiednimi normami oraz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określeniami podanymi w ST „Wymagania ogólne” Kod CPV 45000000-7, pkt 1.4, a także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zdefiniowanymi poniżej:</w:t>
      </w:r>
    </w:p>
    <w:p w14:paraId="3F81C92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Konstrukcja murowa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konstrukcja powstająca na placu budowy w wyniku ręcznego spojenia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elementów murowych zaprawą murarską.</w:t>
      </w:r>
    </w:p>
    <w:p w14:paraId="710FD52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Element murowy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drobno- lub średniowymiarowy wyrób budowlany przeznaczony do ręcznego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wznoszenia konstrukcji murowych.</w:t>
      </w:r>
    </w:p>
    <w:p w14:paraId="07714B8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Grupa elementów murowych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murowe o podobnej procentowej zawartości otworów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oraz ich kierunku odniesionym do ułożenia elementu w murze.</w:t>
      </w:r>
    </w:p>
    <w:p w14:paraId="206A63F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Otwór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ukształtowana przestrzeń pusta, która może przechodzić lub nie przez cały element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murowy.</w:t>
      </w:r>
    </w:p>
    <w:p w14:paraId="2C89B4E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Zaprawa budowlana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mieszanina nieorganicznego spoiwa, kruszywa, wody i innych dodatków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technologicznych, jeżeli są wymagane. Zaprawy budowlane dzielą się na: murarskie, tynkarskie 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specjalne np. żaroodporne, montażowe lub zalewowe.</w:t>
      </w:r>
    </w:p>
    <w:p w14:paraId="39ECCD6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Zaprawa murarska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zaprawa budowlana przeznaczona do spajania elementów murowych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jedną konstrukcyjną całość i wyrównywania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naprężeń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występujących w murach.</w:t>
      </w:r>
    </w:p>
    <w:p w14:paraId="4C9145C1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Wyroby dodatkowe wykorzystywane przy wznoszeniu konstrukcji murowych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różnego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rodzaju wyroby metalowe, żelbetowe lub z tworzyw sztucznych stosowane w konstrukcjach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murowych jako elementy uzupełniające tj. kotwy, łączniki, wsporniki, nadproża i wzmocnienia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(zbrojenie) spoin.</w:t>
      </w:r>
    </w:p>
    <w:p w14:paraId="7C2DECA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Inne wyroby i materiały wykorzystywane przy wznoszeniu konstrukcji murowych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materiały i wyroby do wykonywania zapraw murarskich oraz wszelkiego rodzaju dodatki np.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przeciwmrozowe.</w:t>
      </w:r>
    </w:p>
    <w:p w14:paraId="08DDBAD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Warunki środowiskowe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zależności od stopnia narażenia konstrukcji na zawilgocenie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rozróżnia się zgodnie z PN-B-03002 pięć klas środowiska:</w:t>
      </w:r>
    </w:p>
    <w:p w14:paraId="3D546AB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klasa 1: środowisko suche np. wnętrza budynków mieszkalnych i biurowych, a także 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podlegające zawilgoceniu wewnętrzne warstwy ścian szczelinowych,</w:t>
      </w:r>
    </w:p>
    <w:p w14:paraId="6A8FE92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klasa 2: środowisko wilgotne wewnątrz pomieszczeń np. w pralni lub środowisko zewnętrzne,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którym element nie jest wystawiony na działanie mrozu, łącznie z elementami znajdującymi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się w nieagresywnym gruncie lub wodzie,</w:t>
      </w:r>
    </w:p>
    <w:p w14:paraId="2DF0F0E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klasa 3: środowisko wilgotne z występującym mrozem,</w:t>
      </w:r>
    </w:p>
    <w:p w14:paraId="0F56EFC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klasa 4: środowisko wody morskiej – elementy pogrążone całkowicie lub częściowo w wodzie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morskiej, elementy położone w strefie bryzgów wodnych lub znajdujące się w powietrzu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nasyconym solą,</w:t>
      </w:r>
    </w:p>
    <w:p w14:paraId="1538F2D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klasa 5: środowisko agresywne chemicznie (gazowe, płynne lub stałe).</w:t>
      </w:r>
    </w:p>
    <w:p w14:paraId="44C9FF1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Mur w ścianie piwnicznej zabezpieczony w sposób należyty przed przenikaniem wody uważać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można za znajdujący się w środowisku klasy 2.</w:t>
      </w:r>
    </w:p>
    <w:p w14:paraId="144D254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Wartość deklarowana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wartość dotycząca wyrobu, określona zgodnie z normą, którą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producent jest zobowiązany uzyskać przy założonej zmienności procesu produkcyjnego.</w:t>
      </w:r>
    </w:p>
    <w:p w14:paraId="6E9ACBA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Wytrzymałość średnia elementów murowych na ściskanie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średnia arytmetyczna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wytrzymałość na ściskanie określonej liczny elementów murowych.</w:t>
      </w:r>
    </w:p>
    <w:p w14:paraId="4384E4B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Znormalizowana wytrzymałość elementów murowych na ściskanie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wytrzymałość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elementów murowych na ściskanie sprowadzona do wytrzymałości równoważnego elementu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murowego w stanie powietrzno-suchym, którego zarówno wysokość jak i mniejszy wymiar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kierunku poziomym wynoszą 100 mm.</w:t>
      </w:r>
    </w:p>
    <w:p w14:paraId="5C465EB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Zaprawa murarska wg projektu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zaprawa, której skład i metoda wytwarzania zostały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podporządkowane osiągnięciu wymaganych właściwości (podejścia ze względu na właściwości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użytkowe).</w:t>
      </w:r>
    </w:p>
    <w:p w14:paraId="12ABD14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Zaprawa murarska wg przepisu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zaprawa wykonana wg wcześniej określonej receptury, której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właściwości wynikają z ustalonych proporcji składników (podejścia ze względu na recepturę).</w:t>
      </w:r>
    </w:p>
    <w:p w14:paraId="6489030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Czas korekty świeżo zarobionej zaprawy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mierzony w minutach czas, w którym 50%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przylegającej płaszczyzny sześcianu, umieszczonego na warstwie zaprawy rozprowadzonej 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określonym podłożu stanowiącym element murowy i następnie uniesionego, jest pokryta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przylegającą zaprawą.</w:t>
      </w:r>
    </w:p>
    <w:p w14:paraId="7746537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Spoina wsporna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pozioma warstwa zaprawy pomiędzy dwiema płaszczyznami elementów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murowych.</w:t>
      </w:r>
    </w:p>
    <w:p w14:paraId="5FFD35AD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Nadproże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belka przejmująca obciążenie z obszaru nad otworem w ścianie murowanej.</w:t>
      </w:r>
    </w:p>
    <w:p w14:paraId="10011D45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Nadproże pojedyncze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nadproże pracujące jako pojedyncza belka.</w:t>
      </w:r>
    </w:p>
    <w:p w14:paraId="15CC975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Nadproże złożone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nadproże składające się z dwóch lub więcej elementów konstrukcyjnych, z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których każdy ma strefę ściskaną i rozciąganą.</w:t>
      </w:r>
    </w:p>
    <w:p w14:paraId="64D7A69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Nadproże zespolone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nadproże zawierające część prefabrykowaną oraz uzupełniającą,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wykonywaną na miejscu wbudowania.</w:t>
      </w:r>
    </w:p>
    <w:p w14:paraId="401E1C6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1.6. Ogólne wymagania dotyczące robót</w:t>
      </w:r>
    </w:p>
    <w:p w14:paraId="5E35AFA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dokumentacją projektową, specyfikacjami technicznymi i poleceniami Inspektora nadzoru.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Ogólne powszechnie stosowane wymagania dotyczące robót podano w ST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„Wymagania ogólne”</w:t>
      </w:r>
    </w:p>
    <w:p w14:paraId="4CA097F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Kod CPV 45000000-7, pkt. 1.5.</w:t>
      </w:r>
    </w:p>
    <w:p w14:paraId="47F3F4E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1.7. Dokumentacja robót murowych</w:t>
      </w:r>
    </w:p>
    <w:p w14:paraId="7507A8B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Konstrukcje murowe należy wykonywać na podstawie dokumentacji, której wykaz oraz podstawy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prawne sporządzenia podano w ST „Wymagania ogólne” Kod CPV 45000000-7, pkt. 1.6.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Dokumentacja powinna w szczególności zawierać wymagania stawiane konstrukcjom murowym,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wyrobom i materiałom wykorzystywanym przy ich wznoszeniu, w zakresie:</w:t>
      </w:r>
    </w:p>
    <w:p w14:paraId="41DF9FE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bezpieczeństwa konstrukcji,</w:t>
      </w:r>
    </w:p>
    <w:p w14:paraId="3B059E9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bezpieczeństwa użytkowania,</w:t>
      </w:r>
    </w:p>
    <w:p w14:paraId="61A283A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wymagań cieplnych,</w:t>
      </w:r>
    </w:p>
    <w:p w14:paraId="32A1E50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wymagań akustycznych,</w:t>
      </w:r>
    </w:p>
    <w:p w14:paraId="07DD0AD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trwałości konstrukcji itp.</w:t>
      </w:r>
    </w:p>
    <w:p w14:paraId="45F5181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Konstrukcje murowe powinny być zaprojektowane tak, by przez cały przewidywany okres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użytkowania w określonych warunkach środowiskowych (klasie środowiska) i przy właściwej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konserwacji odpowiadały założonemu przeznaczeniu. Przy określaniu trwałości konstrukcji 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doborze materiałów należy uwzględnić warunki środowiskowe, na działanie których konstrukcja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będzie narażona oraz umiejscowienie elementu konstrukcyjnego w budowli, a także sposób jego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zabezpieczenia przez działaniem niekorzystnych czynników.</w:t>
      </w:r>
    </w:p>
    <w:p w14:paraId="66AA2995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WYMAGANIA DOTYCZĄCE WŁAŚCIWOŚCI MATERIAŁÓW</w:t>
      </w:r>
    </w:p>
    <w:p w14:paraId="290A234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2.1. Ogólne wymagania dotyczące materiałów, ich pozyskiwania i składowania podano w</w:t>
      </w:r>
      <w:r w:rsidR="00F758E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ST „Wymagania ogólne” Kod CPV 45000000-7, pkt 2</w:t>
      </w:r>
    </w:p>
    <w:p w14:paraId="04F9299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 Rodzaje materiałów</w:t>
      </w:r>
    </w:p>
    <w:p w14:paraId="65BCB5C1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Materiały i wyroby wykorzystywane w robotach murarskich:</w:t>
      </w:r>
    </w:p>
    <w:p w14:paraId="1395A6A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murowe,</w:t>
      </w:r>
    </w:p>
    <w:p w14:paraId="6F26F99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zaprawy murarskie,</w:t>
      </w:r>
    </w:p>
    <w:p w14:paraId="45429E3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wyroby dodatkowe,</w:t>
      </w:r>
    </w:p>
    <w:p w14:paraId="27BC042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inne wyroby i materiały.</w:t>
      </w:r>
    </w:p>
    <w:p w14:paraId="72F784F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Wszystkie materiały i wyroby stosowane do wykonania konstrukcji murowych powinny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odpowiadać wymaganiom zawartym w dokumentach odniesienia (normach, aprobatach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technicznych).</w:t>
      </w:r>
    </w:p>
    <w:p w14:paraId="1CB5A25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 Elementy murowe</w:t>
      </w:r>
    </w:p>
    <w:p w14:paraId="7F20F77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2.2.1.1.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Rodzaje elementów murowych</w:t>
      </w:r>
    </w:p>
    <w:p w14:paraId="2EC325C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Rozróżnia się następujące rodzaje elementów murowych różnicowane z uwagi na:</w:t>
      </w:r>
    </w:p>
    <w:p w14:paraId="0F8CA241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Surowiec użyty do ich produkcji oraz ogólne zasady projektowania i wykonywania</w:t>
      </w:r>
      <w:r w:rsidR="00F758E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konstrukcji murowych:</w:t>
      </w:r>
    </w:p>
    <w:p w14:paraId="2139471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ceramiczne o małej i dużej gęstości, odpowiadające wymaganiom normy PN-EN 771-1,</w:t>
      </w:r>
    </w:p>
    <w:p w14:paraId="2D6A29E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Wielkość elementów:</w:t>
      </w:r>
    </w:p>
    <w:p w14:paraId="5CD590B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drobnowymiarowe o wadze kilku kilogramów (cegły pełne i drążone, bloczki pełne)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układane przy murowaniu jedną ręką,</w:t>
      </w:r>
    </w:p>
    <w:p w14:paraId="081E104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średniowymiarowe o wadze kilkunastu lub dwudziestu kilku kilogramów (pustaki i bloki</w:t>
      </w:r>
    </w:p>
    <w:p w14:paraId="046446E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pełne) układane oburącz przy murowaniu.</w:t>
      </w:r>
    </w:p>
    <w:p w14:paraId="1601834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Elementy wielkowymiarowe, np. nadproża lub prefabrykowane bloki ścienne, które są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układane przez kilku murarzy lub przy użyciu sprzętu mechanicznego, nie są zaliczane do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grupy elementów murowych.</w:t>
      </w:r>
    </w:p>
    <w:p w14:paraId="5315454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Wymagania stawiane tolerancjom wymiarowym:</w:t>
      </w:r>
    </w:p>
    <w:p w14:paraId="7210A25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do murowania na zwykłe spoiny,</w:t>
      </w:r>
    </w:p>
    <w:p w14:paraId="0331D29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do murowania na cienkie spoiny.</w:t>
      </w:r>
    </w:p>
    <w:p w14:paraId="296951D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Zawartość otworów w elementach murowych:</w:t>
      </w:r>
    </w:p>
    <w:p w14:paraId="48763EB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grupy 1,</w:t>
      </w:r>
    </w:p>
    <w:p w14:paraId="7B4FC7A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grupy 2,</w:t>
      </w:r>
    </w:p>
    <w:p w14:paraId="3EAAD96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grupy 3.</w:t>
      </w:r>
    </w:p>
    <w:p w14:paraId="3B6279B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Elementy murowe przyporządkowywane tym grupom powinny spełniać wymagania podane</w:t>
      </w:r>
    </w:p>
    <w:p w14:paraId="4BE437A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tablicy 1 w normie PN-B-03002.</w:t>
      </w:r>
    </w:p>
    <w:p w14:paraId="0D37B0CD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Przeprowadzaną kontrolę produkcji (kategoria produkcji):</w:t>
      </w:r>
    </w:p>
    <w:p w14:paraId="2C86659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– elementy kategorii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, do której zalicza się wyroby, których producent deklaruje, że mają one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określoną wytrzymałość na ściskanie, a wyniki kontroli jakości przeprowadzanej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zakładzie potwierdzają, że prawdopodobieństwo wystąpienia średniej wytrzymałości 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ściskanie mniejszej od zadeklarowanej jest nie większe niż 5%,</w:t>
      </w:r>
    </w:p>
    <w:p w14:paraId="3AF51A4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– elementy kategorii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, do której zalicza się wyroby, których producent deklaruje ich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wytrzymałość średnią, a pozostałe wymagania kategorii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nie są spełnione.</w:t>
      </w:r>
    </w:p>
    <w:p w14:paraId="67FD818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Kształt elementów murowych:</w:t>
      </w:r>
    </w:p>
    <w:p w14:paraId="0360498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 gładkimi powierzchniami bocznymi do murowania na pełne pionowe spoiny poprzeczne,</w:t>
      </w:r>
    </w:p>
    <w:p w14:paraId="1FF0ABB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 piórem i wpustem, przeznaczone do murowania ściany bez wypełniania zaprawą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pionowych spoin poprzecznych,</w:t>
      </w:r>
    </w:p>
    <w:p w14:paraId="6EF73FE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 dwoma uchwytami bocznymi lub z jednym uchwytem centrycznym.</w:t>
      </w:r>
    </w:p>
    <w:p w14:paraId="1E5B46E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Rolę pełnioną w konstrukcji murowej:</w:t>
      </w:r>
    </w:p>
    <w:p w14:paraId="2EBBD89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podstawowe o kształcie prostopadłościanu, spełniające rolę głównego elementu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konstrukcyjnego,</w:t>
      </w:r>
    </w:p>
    <w:p w14:paraId="77702BE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uzupełniające o różnorodnym kształcie, tj. narożniki, okapniki, daszki.</w:t>
      </w:r>
    </w:p>
    <w:p w14:paraId="25515F7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2.2.1.2.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Właściwości elementów murowych deklarowane przez ich producentów i przewidywane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dokumentacji projektowej:</w:t>
      </w:r>
    </w:p>
    <w:p w14:paraId="3DC724C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Wymiary i odchyłki wymiarowe</w:t>
      </w:r>
    </w:p>
    <w:p w14:paraId="1BDABF0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Według norm producent powinien podawać nominalne wymiary długości, szerokości 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wysokości. Odchyłki wymiarowe charakteryzuje się dwoma parametrami:</w:t>
      </w:r>
    </w:p>
    <w:p w14:paraId="31DE8BF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wartością średnią (różnica między wartością średnią pomiarów i wartością deklarowaną),</w:t>
      </w:r>
    </w:p>
    <w:p w14:paraId="41AC4D3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rozpiętością wymiarów (różnica między wynikiem największym i najmniejszym).</w:t>
      </w:r>
    </w:p>
    <w:p w14:paraId="0A1AD93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Kształt i budowa</w:t>
      </w:r>
    </w:p>
    <w:p w14:paraId="430C39EC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Producent elementów murowych powinien podać ich cechy zewnętrzne w zakresie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potrzebnym do jednoznacznej identyfikacji danego elementu i określenia jego przydatności do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stosowania oraz ewentualnego wykorzystania przez projektanta przy wykonywaniu obliczeń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statystycznych, akustycznych, ogniowych itp.</w:t>
      </w:r>
    </w:p>
    <w:p w14:paraId="4716E0E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Wady i uszkodzenia powierzchniowe</w:t>
      </w:r>
    </w:p>
    <w:p w14:paraId="53BE294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odniesieniu do elementów przeznaczonych do murowania na cienkie spoiny wymagane jest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podanie przez producenta maksymalnych dopuszczalnych odchyleń płaskości powierzchni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kładzenia (wspornych).</w:t>
      </w:r>
    </w:p>
    <w:p w14:paraId="41414C5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Gęstość</w:t>
      </w:r>
    </w:p>
    <w:p w14:paraId="011AD2D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Gęstość brutto i netto oznaczana w stanie suchym powinna być deklarowana wtedy, kiedy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takie dane są potrzebne do oceny izolacyjności akustycznej, nośności, odporności ogniowej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lub izolacyjności cieplnej ścian.</w:t>
      </w:r>
    </w:p>
    <w:p w14:paraId="7D175A25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Wytrzymałość na ściskanie</w:t>
      </w:r>
    </w:p>
    <w:p w14:paraId="03EA27B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Zgodnie z normami producenci powinni podawać średnią wytrzymałość na ściskanie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elementów murowych. Producent może również deklarować wytrzymałość znormalizowaną.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Konieczne jest również podanie kategorii produkcji elementów murowych.</w:t>
      </w:r>
    </w:p>
    <w:p w14:paraId="4901860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Trwałość (mrozoodporność)</w:t>
      </w:r>
    </w:p>
    <w:p w14:paraId="5A803E8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Dobór grup elementów murowych w projekcie powinien uwzględniać przewidywane warunki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środowiskowe i w konsekwencji stopień narażenia na zawilgocenie konstrukcji murowych.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Konstrukcje murowe narażone na stałe zawilgocenie powinny być odporne na:</w:t>
      </w:r>
    </w:p>
    <w:p w14:paraId="04EC3F9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cykliczne zamrażanie i rozmrażanie,</w:t>
      </w:r>
    </w:p>
    <w:p w14:paraId="764FC58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działanie siarczanów i chlorków.</w:t>
      </w:r>
    </w:p>
    <w:p w14:paraId="6D592DFF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Dobór elementów murowych w różnych warunkach środowiskowych, zalecany w normie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PN-B-03002, podano w tablicy 1.</w:t>
      </w:r>
    </w:p>
    <w:p w14:paraId="11466FC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Tablica 1. Dobór elementów murowych wg grup z uwagi na trwałość</w:t>
      </w:r>
    </w:p>
    <w:p w14:paraId="563AB43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(grupy jak w pkt. 2.2.1.1. a klasy środowiska jak w pkt. 1.5. niniejszej specyfikacji)</w:t>
      </w:r>
    </w:p>
    <w:p w14:paraId="25200E5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1) Przy należytym zabezpieczeniu przed zawilgoceniem.</w:t>
      </w:r>
    </w:p>
    <w:p w14:paraId="59D355E8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2) Elementy licowe – odpowiednio do deklaracji producenta dotyczącej przydatności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elementu w określonych warunkach środowiskowych lub elementy zwykłe – przy należytym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zabezpieczeniu przed zawilgoceniem.</w:t>
      </w:r>
    </w:p>
    <w:p w14:paraId="1B937C8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3) Nie stosuje się.</w:t>
      </w:r>
    </w:p>
    <w:p w14:paraId="041BFE7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Ponieważ pod pojęciem trwałości elementów murowych należy rozumieć przede wszystkim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mrozoodporność, więc kategorie odporności elementów murowych na cykle zamrażania 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rozmrażania powinny być skorelowane z przewidywanym sposobem ich zastosowania.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Rozróżnia się następujące kategorie:</w:t>
      </w:r>
    </w:p>
    <w:p w14:paraId="40FDC50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kategoria F0, warunki obojętne (ściany wewnętrzne, wewnętrzne warstwy ścian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szczelinowych),</w:t>
      </w:r>
    </w:p>
    <w:p w14:paraId="627CF81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kategoria F1, warunki umiarkowane (zewnętrzne elementy budynku narażone 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zamrażanie i rozmrażanie, ale zabezpieczone przed bezpośrednim nasączaniem),</w:t>
      </w:r>
    </w:p>
    <w:p w14:paraId="6F471E17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kategoria F2, warunki surowe (nieotynkowane przyziemie, nieotynkowane parapety,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nieotynkowane kominy, zasklepienia, zwieńczenia, wolno stojące ściany graniczne).</w:t>
      </w:r>
    </w:p>
    <w:p w14:paraId="165A42F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Właściwości cieplne</w:t>
      </w:r>
    </w:p>
    <w:p w14:paraId="1FC85CF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przeznaczonych do stosowania w konstrukcjach podlegających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wymaganiom izolacyjności cieplnej, producent powinien podać informacje o właściwościach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cieplnych. Informacje te mogą być oparte na wartościach tabelarycznych, obliczeniach lub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badaniach, zgodnie z PN-EN 1745.</w:t>
      </w:r>
    </w:p>
    <w:p w14:paraId="64A26782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Absorpcja wody – zewnętrzne nietynkowane elementy budynku</w:t>
      </w:r>
    </w:p>
    <w:p w14:paraId="4569DDE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stosowanych do budowy zewnętrznych ścian licowych sprawdzana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jest ich absorpcja (nasiąkliwość) 24-godzinna.</w:t>
      </w:r>
    </w:p>
    <w:p w14:paraId="09722A61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Absorpcja wody – warstwy odporne na wilgoć</w:t>
      </w:r>
    </w:p>
    <w:p w14:paraId="7BD087B4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murowych stosowanych w konstrukcjach szczególnie narażonych na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silne zawilgocenie, określa się absorpcję (nasiąkliwość) za pomocą gotowania w wodzie.</w:t>
      </w:r>
    </w:p>
    <w:p w14:paraId="09F2F4A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Absorpcja wody – początkowa wielkość absorpcji wody</w:t>
      </w:r>
    </w:p>
    <w:p w14:paraId="489FC896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jest to niezbędne, ze względu na sposób stosowania elementów, należy sprawdzać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początkową wielkość absorpcji wody w czasie 60 sekund.</w:t>
      </w:r>
    </w:p>
    <w:p w14:paraId="34DF054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Reakcja na ogień</w:t>
      </w:r>
    </w:p>
    <w:p w14:paraId="6AD92B29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przewidywane zastosowanie wyrobu tego wymaga, producent powinien deklarować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klasę reakcji na ogień elementu murowego. Jeżeli element zawiera mniej niż 1% masy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(objętości) materiałów organicznych, deklarować można klasę A1 bez konieczności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przeprowadzania badań ogniowych.</w:t>
      </w:r>
    </w:p>
    <w:p w14:paraId="2859A59A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Zawartość aktywnych soli rozpuszczalnych</w:t>
      </w:r>
    </w:p>
    <w:p w14:paraId="1232D965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ceramicznych, zależnie od przewidywanego zakresu zastosowania,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bada się zawartość aktywnych soli rozpuszczalnych.</w:t>
      </w:r>
    </w:p>
    <w:p w14:paraId="43CAA001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Rozszerzalność pod wpływem wilgoci</w:t>
      </w:r>
    </w:p>
    <w:p w14:paraId="4F691590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normy tego wymagają, to można przeprowadzić badania zmian liniowych pod wpływem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wilgoci elementów murowych.</w:t>
      </w:r>
    </w:p>
    <w:p w14:paraId="0D6D0EEE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Przepuszczalność pary wodnej</w:t>
      </w:r>
    </w:p>
    <w:p w14:paraId="2BE27D3B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licowych, należy podać tabelaryczną wartość współczynnika dyfuzji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pary wodnej. Tabelaryczny (normowy) współczynnik dyfuzji określa się na podstawie gęstości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materiału.</w:t>
      </w:r>
    </w:p>
    <w:p w14:paraId="2AEAFFD3" w14:textId="77777777" w:rsidR="003D4E49" w:rsidRPr="00C90BD9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Wytrzymałość spoiny (charakterystyczna początkowa wytrzymałość spoiny)</w:t>
      </w:r>
    </w:p>
    <w:p w14:paraId="14650EC2" w14:textId="77777777" w:rsidR="00F758EA" w:rsidRDefault="003D4E49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elementów murowych i zapraw murarskich przeznaczonych do stosowania w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elementach konstrukcyjnych, powinna być deklarowana charakterystyczna początkowa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wytrzymałość spoiny na ścinanie. Deklaracja może być oparta na wartościach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stabelaryzowanych </w:t>
      </w:r>
    </w:p>
    <w:p w14:paraId="03F3D86F" w14:textId="77777777" w:rsidR="000D56C0" w:rsidRPr="00F758EA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Substancje niebezpieczne</w:t>
      </w:r>
      <w:r w:rsidR="00F758E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Konieczne jest przeprowadzanie badań promieniotwórczości naturalnej elementów murowych.</w:t>
      </w:r>
    </w:p>
    <w:p w14:paraId="3CC2D76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Badania te należy wykonywać zgodnie z Instrukcją ITB nr 234/95.</w:t>
      </w:r>
    </w:p>
    <w:p w14:paraId="19CDF29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2.2.2.Zaprawy murarskie</w:t>
      </w:r>
    </w:p>
    <w:p w14:paraId="0CE06DD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2.2.2.1.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Rodzaje zapraw murarskich</w:t>
      </w:r>
    </w:p>
    <w:p w14:paraId="18E2829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Rozróżnia się następujące zaprawy murarskie różnicowane z uwagi na:</w:t>
      </w:r>
    </w:p>
    <w:p w14:paraId="44B77D4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Właściwości i/lub zastosowanie:</w:t>
      </w:r>
    </w:p>
    <w:p w14:paraId="4E4E7BD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ogólnego przeznaczenia (G),</w:t>
      </w:r>
    </w:p>
    <w:p w14:paraId="33F0C50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lekka (L),</w:t>
      </w:r>
    </w:p>
    <w:p w14:paraId="36C3C86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do cienkich spoin (T).</w:t>
      </w:r>
    </w:p>
    <w:p w14:paraId="0FEB107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Koncepcję projektowania zaprawy:</w:t>
      </w:r>
    </w:p>
    <w:p w14:paraId="47E3C6A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wg projektu,</w:t>
      </w:r>
    </w:p>
    <w:p w14:paraId="0847CBB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wg przepisu.</w:t>
      </w:r>
    </w:p>
    <w:p w14:paraId="455EA19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Sposób produkcji:</w:t>
      </w:r>
    </w:p>
    <w:p w14:paraId="5A69F89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wytwarzana w całości lub częściowo w zakładzie, spełniająca wymagania normy</w:t>
      </w:r>
      <w:r w:rsidR="00702D5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PN-EN 998-2,</w:t>
      </w:r>
    </w:p>
    <w:p w14:paraId="2E72B7C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wytwarzana na miejscu budowy, odpowiadająca wymaganiom normy PN-B-10104.</w:t>
      </w:r>
    </w:p>
    <w:p w14:paraId="0201685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Skład materiałowy zapraw ogólnego przeznaczenia, wytwarzanych na miejscu budowy</w:t>
      </w:r>
      <w:r w:rsidR="00702D5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(symbol rodzaju):</w:t>
      </w:r>
    </w:p>
    <w:p w14:paraId="0B0BE48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cementowa („c”),</w:t>
      </w:r>
    </w:p>
    <w:p w14:paraId="624A3D7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cementowo-wapienna („</w:t>
      </w:r>
      <w:proofErr w:type="spellStart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cw</w:t>
      </w:r>
      <w:proofErr w:type="spellEnd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”),</w:t>
      </w:r>
    </w:p>
    <w:p w14:paraId="552436A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zaprawa wapienna („w”),</w:t>
      </w:r>
    </w:p>
    <w:p w14:paraId="6951F6C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oraz zaprawy mieszane np. cementowo-gliniana („</w:t>
      </w:r>
      <w:proofErr w:type="spellStart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cgl</w:t>
      </w:r>
      <w:proofErr w:type="spellEnd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”).</w:t>
      </w:r>
    </w:p>
    <w:p w14:paraId="0874A35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lastRenderedPageBreak/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Proporcję składników (mierzoną objętościowo) w zaprawach ogólnego przeznaczenia,</w:t>
      </w:r>
      <w:r w:rsidR="00702D5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wytwarzanych na miejscu budowy:</w:t>
      </w:r>
    </w:p>
    <w:p w14:paraId="7DAABD7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a) zaprawa cementowa (cement : piasek):</w:t>
      </w:r>
    </w:p>
    <w:p w14:paraId="1A33199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1:2 (symbol odmiany A),</w:t>
      </w:r>
    </w:p>
    <w:p w14:paraId="3569282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1:3 (symbol odmiany B),</w:t>
      </w:r>
    </w:p>
    <w:p w14:paraId="1E35E41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1:4 (symbol odmiany C),</w:t>
      </w:r>
    </w:p>
    <w:p w14:paraId="147B24B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b) zaprawa cementowo-wapienna (cement : wapno : piasek):</w:t>
      </w:r>
    </w:p>
    <w:p w14:paraId="533D21D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1:0,25:3 (symbol odmiany D),</w:t>
      </w:r>
    </w:p>
    <w:p w14:paraId="6B48951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1:0,5:4 (symbol odmiany E),</w:t>
      </w:r>
    </w:p>
    <w:p w14:paraId="5A8B841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1:1:6 (symbol odmiany F),</w:t>
      </w:r>
    </w:p>
    <w:p w14:paraId="35575B2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1:2:9 (symbol odmiany G),</w:t>
      </w:r>
    </w:p>
    <w:p w14:paraId="7351614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c) zaprawa wapienna (wapno : piasek)</w:t>
      </w:r>
    </w:p>
    <w:p w14:paraId="140DC6C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1:1,5 (symbol odmiany H),</w:t>
      </w:r>
    </w:p>
    <w:p w14:paraId="6F8F55A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1:2 (symbol odmiany I),</w:t>
      </w:r>
    </w:p>
    <w:p w14:paraId="68D5923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odmiana 1:4 (symbol odmiany J).</w:t>
      </w:r>
    </w:p>
    <w:p w14:paraId="5693E331" w14:textId="72F55DC4" w:rsidR="00501B05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Wytrzymałości na ściskanie zapraw ogólnego przeznaczenia, wytwarzanych na placu</w:t>
      </w:r>
      <w:r w:rsidR="00702D5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budowy:</w:t>
      </w:r>
    </w:p>
    <w:p w14:paraId="027FBE0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0,25 przy wytrzymałości na ściskanie nie mniejszej niż 0,25 N/mm2,</w:t>
      </w:r>
    </w:p>
    <w:p w14:paraId="79A8A86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0,5 przy wytrzymałości na ściskanie nie mniejszej niż 0,5 N/mm2,</w:t>
      </w:r>
    </w:p>
    <w:p w14:paraId="5650EC7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1,0 przy wytrzymałości na ściskanie nie mniejszej niż 1,0 N/mm2,</w:t>
      </w:r>
    </w:p>
    <w:p w14:paraId="798D07A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2,5 przy wytrzymałości na ściskanie nie mniejszej niż 2,5 N/mm2,</w:t>
      </w:r>
    </w:p>
    <w:p w14:paraId="326C14E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5,0 przy wytrzymałości na ściskanie nie mniejszej niż 5,0 N/mm2,</w:t>
      </w:r>
    </w:p>
    <w:p w14:paraId="37F31EE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10,0 przy wytrzymałości na ściskanie nie mniejszej niż 10,0 N/mm2,</w:t>
      </w:r>
    </w:p>
    <w:p w14:paraId="04F4D70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15,0 przy wytrzymałości na ściskanie nie mniejszej niż 15,0 N/mm2,</w:t>
      </w:r>
    </w:p>
    <w:p w14:paraId="3FEA55A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20,0 przy wytrzymałości na ściskanie nie mniejszej niż 20,0 N/mm2,</w:t>
      </w:r>
    </w:p>
    <w:p w14:paraId="1BE5ACC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klasa M d przy wytrzymałości na ściskanie większy od 25,0 N/mm2.</w:t>
      </w:r>
    </w:p>
    <w:p w14:paraId="0D7272F1" w14:textId="03F55F4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Dla zapraw murarskich produkowanych fabrycznie wytrzymałość na ściskanie powinna być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deklarowana przez producenta. Producent może deklarować klasę wytrzymałości na ściskanie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oznaczoną literą „M” i następującą po niej liczbą klasy, co oznacza, że wytrzymałość na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ściskanie w N/mm2 jest nie mniejsza od tej liczby.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Zalecane zgodnie z normą PN-B-10104 odmiany i klasy zapraw wytwarzanych na placu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budowy w zależności od ich przeznaczenia podano w tablicy 2.</w:t>
      </w:r>
    </w:p>
    <w:p w14:paraId="7AB02D9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2. Zalecane rodzaje, odmiany i klasy zapraw w zależności od przeznaczenia</w:t>
      </w:r>
    </w:p>
    <w:p w14:paraId="4E81D23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3. Dobór zapraw z uwagi na trwałość</w:t>
      </w:r>
    </w:p>
    <w:p w14:paraId="362FF84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2.2.2.2.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Właściwości zapraw murarskich</w:t>
      </w:r>
    </w:p>
    <w:p w14:paraId="66F47AF1" w14:textId="43C6C42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 uwagi na charakterystyczny dla zapraw proces wiązania, czyli stopniowego przechodzenia ze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stanu płynnego lub plastycznego w stan stały, właściwości zapraw muszą być określane zarówno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dla suchych mieszanek jak i dla zapraw świeżych oraz stwardziałych. Właściwości mieszanek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suchych określane są w odniesieniu do zapraw wytwarzanych w zakładzie (kontrola bieżąca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procesu produkcji). Właściwości zaprawy świeżej istotne są dla murarza i przebiegu robót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murarskich, natomiast zaprawy stwardziałej decydują o jakości konstrukcji murowej.</w:t>
      </w:r>
    </w:p>
    <w:p w14:paraId="4B55EAEB" w14:textId="7B07941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Właściwości zapraw murarskich deklarowane przez ich producentów i przewidywane w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dokumentacji projektowej</w:t>
      </w:r>
    </w:p>
    <w:p w14:paraId="3A220BD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A.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Właściwości suchych mieszanek:</w:t>
      </w:r>
    </w:p>
    <w:p w14:paraId="472E1CF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Proporcje składników suchej mieszanki</w:t>
      </w:r>
    </w:p>
    <w:p w14:paraId="27A93860" w14:textId="5133674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Proporcje składników mieszanki suchej podaje się w przypadku zapraw wytwarzanych na</w:t>
      </w:r>
      <w:r w:rsidR="00FD6515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budowie. Wszystkie składniki powinny odpowiadać warunkom technicznym ustalonym przez</w:t>
      </w:r>
      <w:r w:rsidR="00FD6515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projektanta w dokumentacji projektowej.</w:t>
      </w:r>
      <w:r w:rsidR="00FD6515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W przypadku zapraw fabrycznie wytwarzanych z reguły producent nie podaje składu. W takim</w:t>
      </w:r>
      <w:r w:rsidR="00FD6515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przypadku konieczne jest opisanie na opakowaniu przeznaczenia i sposobu stosowania</w:t>
      </w:r>
      <w:r w:rsidR="00FD6515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i/>
          <w:iCs/>
          <w:color w:val="000000"/>
          <w:sz w:val="20"/>
          <w:szCs w:val="20"/>
        </w:rPr>
        <w:t>zaprawy.</w:t>
      </w:r>
    </w:p>
    <w:p w14:paraId="21E4715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Uziarnienie wypełniaczy</w:t>
      </w:r>
    </w:p>
    <w:p w14:paraId="69CE2F2A" w14:textId="6264AEC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Podawanie maksymalnego rozmiaru kruszywa wymagane jest jedynie w przypadku zapraw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przeznaczonych do cienkich spoin (do 2 mm).</w:t>
      </w:r>
    </w:p>
    <w:p w14:paraId="25F43B7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Gęstość nasypowa mieszanki suchej</w:t>
      </w:r>
    </w:p>
    <w:p w14:paraId="2A06AA96" w14:textId="1A0F2CE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Podawanie gęstości nasypowej jest konieczne w przypadku projektowania zapraw według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przepisu, tzn. w momencie określania proporcji składników (objętościowo lub masowo).</w:t>
      </w:r>
    </w:p>
    <w:p w14:paraId="5CCAF53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Okres gwarancji mieszanki suchej</w:t>
      </w:r>
    </w:p>
    <w:p w14:paraId="0D9E02F1" w14:textId="7FA682A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Normy nie określają minimalnego okresu przydatności mieszanki suchej zaprawy do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stosowania, więc większość producentów przyjmuje minimalny okres gwarancji trzy miesiące.</w:t>
      </w:r>
    </w:p>
    <w:p w14:paraId="01E399B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Proporcje mieszania mieszanki z wodą</w:t>
      </w:r>
    </w:p>
    <w:p w14:paraId="156EE97C" w14:textId="4C321E6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 przypadku zapraw gotowych proporcje mieszania mieszanki suchej z wodą określa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producent. W przypadku zapraw wytwarzanych na placu budowy proporcje określa się na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podstawie badań konsystencji świeżego </w:t>
      </w:r>
      <w:proofErr w:type="spellStart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zarobu</w:t>
      </w:r>
      <w:proofErr w:type="spellEnd"/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.</w:t>
      </w:r>
    </w:p>
    <w:p w14:paraId="5AFFFD0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B.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Właściwości świeżej zaprawy:</w:t>
      </w:r>
    </w:p>
    <w:p w14:paraId="299B049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Konsystencja i plastyczność (rozpływ)</w:t>
      </w:r>
    </w:p>
    <w:p w14:paraId="35E7D67B" w14:textId="5F9CE29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Konsystencję świeżej zaprawy określa się za pomocą stolika rozpływu wg normy PN-EN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1015-3. Jedynie w przypadku zapraw wytwarzanych na placu budowy, PN-B-10104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tymczasowo dopuszcza stosowanie dotychczasowej polskiej metody oznaczania konsystencji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zaprawy, polegającej na określeniu głębokości zanurzania stożka pomiarowego w zaprawie,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zgodnie z PN-85/B-04500.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Konsystencja (w cm) świeżej zaprawy, w zależności od rodzaju elementów murowych,</w:t>
      </w:r>
    </w:p>
    <w:p w14:paraId="1A1C05D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określana wg PN-85/B-04500, powinna wynosić:</w:t>
      </w:r>
    </w:p>
    <w:p w14:paraId="4019358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elementy ceramiczne o nasiąkliwości do 6% – 5÷7 cm,</w:t>
      </w:r>
    </w:p>
    <w:p w14:paraId="2226E11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lastRenderedPageBreak/>
        <w:t>2) elementy ceramiczne o nasiąkliwości powyżej 6% do 22% – 6÷8 cm,</w:t>
      </w:r>
    </w:p>
    <w:p w14:paraId="48953A6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3) elementy ceramiczne o nasiąkliwości 22% – 8÷10 cm,</w:t>
      </w:r>
    </w:p>
    <w:p w14:paraId="1FEDF9C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4) elementy silikatowe – 6÷8 cm,</w:t>
      </w:r>
    </w:p>
    <w:p w14:paraId="07940CE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5) elementy z betonu kruszywowego zwykłego – 5÷7 cm,</w:t>
      </w:r>
    </w:p>
    <w:p w14:paraId="55BFC9F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6) elementy z betonu kruszywowego lekkiego – 7÷8 cm,</w:t>
      </w:r>
    </w:p>
    <w:p w14:paraId="39B2FC1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7) elementy z autoklawizowanego betonu komórkowego – 8÷9 cm,</w:t>
      </w:r>
    </w:p>
    <w:p w14:paraId="227DDA8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8) elementy z kamienia naturalnego i sztucznego – 6÷10 cm.</w:t>
      </w:r>
    </w:p>
    <w:p w14:paraId="5134E3D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Gęstość objętościowa zaprawy świeżej</w:t>
      </w:r>
    </w:p>
    <w:p w14:paraId="1F02CD44" w14:textId="29003C3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Badania gęstości zaprawy świeżej nie jest obowiązkowe. Badania takie mogą być przydatne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do alternatywnego określania zawartości powietrza w zaprawie świeżej. Według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dotychczasowych norm polskich oznaczanie polega na określeniu czasu, po którym zaprawa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zgęstnieje na tyle, że jej konsystencja zmniejszy się o 3 cm, a plastyczność o 4 cm.</w:t>
      </w:r>
    </w:p>
    <w:p w14:paraId="498973C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Czas zachowania właściwości roboczych</w:t>
      </w:r>
    </w:p>
    <w:p w14:paraId="2BB6B8E5" w14:textId="0690A40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Czas zachowania właściwości roboczych zapraw produkowanych fabrycznie powinien być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deklarowany przez producenta. Wyniki badań przeprowadzanych według PN-EN 1015-9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powinny wykazywać czas nie krótszy niż jego wartość deklarowana.</w:t>
      </w:r>
    </w:p>
    <w:p w14:paraId="78FE5CD0" w14:textId="716BE39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Czas zachowania właściwości roboczych zapraw wykonywanych na miejscu budowy,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określany według PN-EN 1015-9, nie powinien być krótszy niż:</w:t>
      </w:r>
    </w:p>
    <w:p w14:paraId="513B884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dla zapraw cementowych – 2 h,</w:t>
      </w:r>
    </w:p>
    <w:p w14:paraId="73E706A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dla zapraw cementowo-wapiennych – 5 h,</w:t>
      </w:r>
    </w:p>
    <w:p w14:paraId="00F6CA6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3) dla zapraw wapiennych – 8 h.</w:t>
      </w:r>
    </w:p>
    <w:p w14:paraId="16BF789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Czas korekty świeżo zarobionej zaprawy</w:t>
      </w:r>
    </w:p>
    <w:p w14:paraId="12102B1C" w14:textId="4354F46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Czas korekty powinien być deklarowany w przypadku zapraw do murowania na cienkie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spoiny. Ogólnie przyjmuje się, że nie powinien być krótszy niż 7 minut.</w:t>
      </w:r>
    </w:p>
    <w:p w14:paraId="1152970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Zawartość powietrza</w:t>
      </w:r>
    </w:p>
    <w:p w14:paraId="3C197381" w14:textId="3D6C1F2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Badanie zawartości powietrza jest wymagane w odniesieniu do zapraw produkowanych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fabrycznie, jedynie w przypadku zapraw tynkarskich. Jeżeli jednak jest to konieczne ze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względu na zastosowanie zaprawy murarskiej wg przepisu, wprowadzanej do obrotu, to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zakres zawartości powietrza deklaruje producent. Badania przeprowadza się zgodnie z PN-EN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1015-7.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Co do zapraw z kruszywami porowatymi dopuszczana jest również możliwość określania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zawartości powietrza na podstawie badania gęstości objętościowej świeżej zaprawy, zgodnie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 PN-EN 1015-6.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Zawartość powietrza dla zapraw bez dodatków napowietrzających, wykonywanych na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miejscu budowy, określana według PN-EN 1015-7, nie powinna być większa niż:</w:t>
      </w:r>
    </w:p>
    <w:p w14:paraId="3770E3F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10% dla klas zapraw M 0,25 do M 5,</w:t>
      </w:r>
    </w:p>
    <w:p w14:paraId="00E58AB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13% dla klas zapraw M 10 do M d.</w:t>
      </w:r>
    </w:p>
    <w:p w14:paraId="0107531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Zawartość chlorków</w:t>
      </w:r>
    </w:p>
    <w:p w14:paraId="54C4D0F7" w14:textId="58FB43B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Norma PN-EN 998-2 zaleca, aby zawartość chlorków nie przekraczała 0,1% suchej masy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zaprawy. W przypadku zapraw stosowanych w konstrukcjach zbrojonych konieczne jest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sprawdzenie zawartości chlorków, zgodnie z PN-EN 1015-17.</w:t>
      </w:r>
    </w:p>
    <w:p w14:paraId="1D91682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C.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Właściwości stwardniałej zaprawy</w:t>
      </w:r>
    </w:p>
    <w:p w14:paraId="6E54E51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Gęstość objętościowa zaprawy stwardniałej</w:t>
      </w:r>
    </w:p>
    <w:p w14:paraId="490661F6" w14:textId="17204DB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Oznaczanie gęstości zaprawy w stanie suchym jest istotne przede wszystkim z uwagi na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konieczność określenia, czy dana zaprawa należy do grupy zapraw zwykłych czy do grupy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 lekkich. Gęstość zapraw murarskich lekkich nie powinna być większa niż 1300 kg/m3.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Gęstość zapraw zwykłych wytwarzanych na miejscu budowy, określana według PN-EN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1015-10, zgodnie z normą PN-B-10104 nie powinna przekraczać:</w:t>
      </w:r>
    </w:p>
    <w:p w14:paraId="14E8F6E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zaprawy cementowej – 2000 kg/m3,</w:t>
      </w:r>
    </w:p>
    <w:p w14:paraId="4854E24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zaprawy cementowo-wapiennej – 1850 kg/m3,</w:t>
      </w:r>
    </w:p>
    <w:p w14:paraId="7B794F8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3) zaprawy wapiennej – 1700 kg/m3.</w:t>
      </w:r>
    </w:p>
    <w:p w14:paraId="77EDAFE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Wytrzymałość na ściskanie i zginanie</w:t>
      </w:r>
    </w:p>
    <w:p w14:paraId="6774D6ED" w14:textId="1C313D3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Producent zapraw murarskich wytwarzanych fabrycznie powinien deklarować ich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wytrzymałość na ściskanie lub odpowiednią klasę wytrzymałości. Norma PN-EN 998-2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definiuje klasy: M 1, M 2,5, M 5, M 10, M 20 i M d (dla wytrzymałości ≥ 25 N/mm2).</w:t>
      </w:r>
    </w:p>
    <w:p w14:paraId="042107DE" w14:textId="72803AB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Wytrzymałość na ściskanie zaprawy produkowanej fabrycznie, badana zgodnie z normą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PN-EN 1015-11, nie powinna być mniejsza od deklarowanej wytrzymałości na ściskanie lub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deklarowanej klasy wytrzymałości na ściskanie.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Normy nie wymagają deklarowania wytrzymałości na zginanie zapraw produkowanych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fabrycznie.</w:t>
      </w:r>
    </w:p>
    <w:p w14:paraId="255DE36E" w14:textId="6B5C1A6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Wytrzymałość na ściskanie zaprawy wytwarzanej na miejscu budowy, badanej zgodnie z</w:t>
      </w:r>
      <w:r w:rsidR="00FD6515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wymaganiami normy PN-EN 1015-11, nie powinna być mniejsza niż podana w tablicy 4.</w:t>
      </w:r>
    </w:p>
    <w:p w14:paraId="09E2572D" w14:textId="7409FE8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4. Wytrzymałość na ściskanie w zależności od rodzaju, odmiany i klasy</w:t>
      </w:r>
      <w:r w:rsidR="00FD6515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zaprawy</w:t>
      </w:r>
    </w:p>
    <w:p w14:paraId="4BA538B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Wytrzymałość na zginanie zapraw murarskich wytwarzanych na miejscu budowy, badana</w:t>
      </w:r>
    </w:p>
    <w:p w14:paraId="1C7ED2B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według PN-EN 1015-11, w zależności od rodzaju, odmiany i klasy zaprawy, nie powinna być</w:t>
      </w:r>
    </w:p>
    <w:p w14:paraId="4866ED2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mniejsza niż podana w tablicy 5.</w:t>
      </w:r>
    </w:p>
    <w:p w14:paraId="2FA4EB3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5. Wytrzymałość na zginanie w zależności od rodzaju, odmiany i klasy zaprawy</w:t>
      </w:r>
    </w:p>
    <w:p w14:paraId="6807ED6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Absorpcja wody (nasiąkliwość)</w:t>
      </w:r>
    </w:p>
    <w:p w14:paraId="04C0F47E" w14:textId="0CA253D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Absorpcja wody (nasiąkliwość) w zależności od rodzaju zaprawy wytwarzanej na miejscu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budowy, badana według PN-85/B-04500, powinna wynosić nie więcej niż:</w:t>
      </w:r>
    </w:p>
    <w:p w14:paraId="797049B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a) zaprawa cementowa – 10%,</w:t>
      </w:r>
    </w:p>
    <w:p w14:paraId="63C9817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b) zaprawa cementowo-wapienna:</w:t>
      </w:r>
    </w:p>
    <w:p w14:paraId="4478C03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klasy M 2,5 i M 5 – 14%,</w:t>
      </w:r>
    </w:p>
    <w:p w14:paraId="6773063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klasy M 10 i M 15 – 12%,</w:t>
      </w:r>
    </w:p>
    <w:p w14:paraId="50DCCF0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lastRenderedPageBreak/>
        <w:t>a) zaprawa wapienna – 15%.</w:t>
      </w:r>
    </w:p>
    <w:p w14:paraId="12848D1C" w14:textId="0DF61A6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 odniesieniu do zapraw wytwarzanych fabrycznie, przeznaczonych do stosowania 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elementach zewnętrznych budynku i narażonych na bezpośrednie oddziaływanie warunków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atmosferycznych producent deklaruje i bada absorpcję spowodowaną kapilarnym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podciąganiem wody. Wyniki badań przeprowadzonych zgodnie z PN-EN 1015-18 powinny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wykazać, że absorpcja wody nie jest większa od deklarowanej.</w:t>
      </w:r>
    </w:p>
    <w:p w14:paraId="02261C1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Mrozoodporność (trwałość)</w:t>
      </w:r>
    </w:p>
    <w:p w14:paraId="438CF4F1" w14:textId="12070FE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Trwałość zaprawy określa się jako odporność na zamrażanie – odmrażanie.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Zaprawy przeznaczone do stosowania w zewnętrznych elementach budynku powinny być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odporne na zamrażanie – odmrażanie. Odporność na zamrażanie – odmrażanie</w:t>
      </w:r>
    </w:p>
    <w:p w14:paraId="550BDDF8" w14:textId="20D7E0D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(mrozoodporność) zaprawy sprawdza się według metody podanej w PN-85/B-04500.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Zaprawę określa się jako odporną na zamrażanie – odmrażanie, jeżeli po przeprowadzeniu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wymaganych cykli zamrażania – odmrażania spadek wytrzymałości na ściskanie, badanej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według PN-EN 1015-11, jest nie większy niż:</w:t>
      </w:r>
    </w:p>
    <w:p w14:paraId="434F4CA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10% w przypadku zapraw cementowych,</w:t>
      </w:r>
    </w:p>
    <w:p w14:paraId="543BBF0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20% w przypadku zapraw cementowo-wapiennych.</w:t>
      </w:r>
    </w:p>
    <w:p w14:paraId="2AA03375" w14:textId="1F75191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 przypadku zapraw wapiennych badania się nie przeprowadza, przyjmuje się, że nie są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odporne na zamrażanie – odmrażanie.</w:t>
      </w:r>
    </w:p>
    <w:p w14:paraId="5EE2E95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Promieniotwórczość (substancje niebezpieczne)</w:t>
      </w:r>
    </w:p>
    <w:p w14:paraId="6A708A51" w14:textId="2EC762E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Konieczne jest przeprowadzenie badań promieniotwórczości naturalnej materiałów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budowlanych, w tym zapraw budowlanych. Badania te należy wykonywać zgodnie z Instrukcją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ITB nr 234/95.</w:t>
      </w:r>
    </w:p>
    <w:p w14:paraId="7A77378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Wytrzymałość spoiny</w:t>
      </w:r>
    </w:p>
    <w:p w14:paraId="64D72520" w14:textId="37900E8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Wytrzymałość spoiny, zapraw murarskich przeznaczonych do stosowania w elementach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konstrukcyjnych budynku, określa się jako początkową wytrzymałość charakterystyczną na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ścinanie spoiny.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Początkowa wytrzymałość charakterystyczna na ścinanie spoiny zapraw klasy M 1 do M d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wytwarzanych na miejscu budowy może być określana na podstawie:</w:t>
      </w:r>
    </w:p>
    <w:p w14:paraId="2CB8168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badań połączenia spoiny z elementem murowym według PN-EN 1052-3,</w:t>
      </w:r>
    </w:p>
    <w:p w14:paraId="2D4584C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wartości tabelarycznych zawartych w załączniku C do normy PN-EN 998-2 wynoszących:</w:t>
      </w:r>
    </w:p>
    <w:p w14:paraId="5F03753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0,15 N/mm2 dla zapraw ogólnego stosowania i lekkich,</w:t>
      </w:r>
    </w:p>
    <w:p w14:paraId="22B3F42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0,3 N/mm2 dla zapraw do cienkich spoin.</w:t>
      </w:r>
    </w:p>
    <w:p w14:paraId="1FC79CF4" w14:textId="27F14E2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 odniesieniu do zapraw wykonywanych fabrycznie producent powinien deklarować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charakterystyczną początkową wytrzymałość spoiny.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Deklaracja może być wydana na podstawie badań przeprowadzonych zgodnie z procedurą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zapisaną w PN-EN 1052-3 lub według wcześniej podanych wartości normowych zawartych 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załączniku C do normy PN-EN 998-2.</w:t>
      </w:r>
    </w:p>
    <w:p w14:paraId="47DD117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Reakcja na ogień</w:t>
      </w:r>
    </w:p>
    <w:p w14:paraId="4C5B4BC6" w14:textId="009A3CB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Producent powinien podać klasę reakcji na ogień zaprawy. Klasyfikację reakcji na ogień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 przeprowadza się według PN-EN 13501-1 następująco:</w:t>
      </w:r>
    </w:p>
    <w:p w14:paraId="51629625" w14:textId="3287373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1) zaprawy zawierające frakcję jednolicie rozmieszczonych materiałów organicznych, liczoną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masowo lub objętościowo ≤ 1,0% (przyjmuje się tę wartość, która ma większe znaczenie),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zalicza się do klasy A1 reakcji na ogień bez konieczności przeprowadzania badania,</w:t>
      </w:r>
    </w:p>
    <w:p w14:paraId="5E6DD2E1" w14:textId="3659200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2) zaprawy zawierające frakcję jednolicie rozmieszczonych materiałów organicznych, liczoną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masowo lub objętościowo ≥ 1,0% (przyjmuje się tę wartość, która ma większe znaczenie),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zalicza się (deklaruje) do odpowiedniej klasy reakcji na ogień na podstawie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przeprowadzonych badań.</w:t>
      </w:r>
    </w:p>
    <w:p w14:paraId="363FF8E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Przepuszczalność pary wodnej</w:t>
      </w:r>
    </w:p>
    <w:p w14:paraId="422E10B0" w14:textId="38B4D68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Współczynnik przepuszczalności (dyfuzji) pary wodnej zapraw murarskich przeznaczonych do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stosowania w elementach zewnętrznych budynku, wytwarzanych na miejscu budowy,</w:t>
      </w:r>
    </w:p>
    <w:p w14:paraId="33EBFCAE" w14:textId="24BA183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przyjmuje się według wartości tabelarycznych z PN-EN 1745, uzależnionych od gęstości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zaprawy, podanych w tablicy 6.</w:t>
      </w:r>
    </w:p>
    <w:p w14:paraId="7F4970C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Tablica 6. Współczynniki dyfuzji pary stwardniałej zaprawy</w:t>
      </w:r>
    </w:p>
    <w:p w14:paraId="6036BAD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eastAsia="SymbolMT" w:hAnsi="Times New Roman" w:cs="Times New Roman"/>
          <w:b/>
          <w:bCs/>
          <w:i/>
          <w:iCs/>
          <w:color w:val="000000"/>
          <w:sz w:val="20"/>
          <w:szCs w:val="20"/>
        </w:rPr>
        <w:t>Współczynnik przewodzenia ciepła</w:t>
      </w:r>
    </w:p>
    <w:p w14:paraId="68DD9170" w14:textId="12F4C59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Przy produkcji zapraw murarskich na placu budowy współczynnik przewodzenia ciepła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przyjmuje się według wartości tabelarycznych, uzależnionych od gęstości zapraw, podanych 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tablicy nr 3, zawartej w PN-B-10104.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 odniesieniu do zapraw murarskich wytwarzanych fabrycznie producent deklaruje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współczynnik przewodzenia ciepła. Deklaracja może być wydana, w szczególności dla zapraw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lekkich, na podstawie badań przeprowadzanych zgodnie z procedurą zapisaną w pkt. 4.2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normy PN-EN 1745 lub na podstawie wartości tabelarycznych uzależnionych od gęstości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zapraw, zestawionych w tablicy A.12, zawartej w normie PN-EN 1745.</w:t>
      </w:r>
    </w:p>
    <w:p w14:paraId="1721542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b/>
          <w:bCs/>
          <w:color w:val="000000"/>
          <w:sz w:val="20"/>
          <w:szCs w:val="20"/>
        </w:rPr>
        <w:t>2.2.2. Wyroby dodatkowe</w:t>
      </w:r>
    </w:p>
    <w:p w14:paraId="7CB5ADE1" w14:textId="1EB637E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Prefabrykowane wyroby dodatkowe stosowane w konstrukcjach murowych powinny spełniać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wymagania norm PN-EN 845. Wymaganiom określonym w normie PN-EN 845-1 powinny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odpowiadać:</w:t>
      </w:r>
    </w:p>
    <w:p w14:paraId="60DC95A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kotwy,</w:t>
      </w:r>
    </w:p>
    <w:p w14:paraId="0966573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listwy kotwiące,</w:t>
      </w:r>
    </w:p>
    <w:p w14:paraId="362D15F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wieszaki i wsporniki,</w:t>
      </w:r>
    </w:p>
    <w:p w14:paraId="0B3DCF54" w14:textId="0516F36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stosowane do wzajemnego łączenia ze sobą murów oraz łączenia muru z innymi częściami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konstrukcji lub budowli, takimi jak: ściany, stropy, belki i słupy.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Wymagania podane w normie PN-EN 845-2 powinny spełniać jednolite, pojedyncze oraz</w:t>
      </w:r>
      <w:r w:rsidR="004A0DF6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="00A542BD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zespolone i złożone nadproża prefabrykowane o rozpiętości do 4,5 m:</w:t>
      </w:r>
    </w:p>
    <w:p w14:paraId="5D477EA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stalowe,</w:t>
      </w:r>
    </w:p>
    <w:p w14:paraId="1AD22B1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betonowe,</w:t>
      </w:r>
    </w:p>
    <w:p w14:paraId="0BCC4FE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murowane.</w:t>
      </w:r>
    </w:p>
    <w:p w14:paraId="0B8E0E30" w14:textId="512F458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Wymaganiom określonym w normie PN-EN 845-3 powinno odpowiadać zbrojenie do spoin</w:t>
      </w:r>
      <w:r w:rsidR="00A542BD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wspornych murów, obejmujące siatki stalowe:</w:t>
      </w:r>
    </w:p>
    <w:p w14:paraId="63C2F41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lastRenderedPageBreak/>
        <w:t>– spajane,</w:t>
      </w:r>
    </w:p>
    <w:p w14:paraId="491B207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wiązane,</w:t>
      </w:r>
    </w:p>
    <w:p w14:paraId="30B8AC8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– ciągnione.</w:t>
      </w:r>
    </w:p>
    <w:p w14:paraId="6C8ABF28" w14:textId="66DB4DE6" w:rsidR="000D56C0" w:rsidRPr="00A542BD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Stal zbrojeniowa węglowa stosowana w konstrukcjach murowych powinna spełniać wymagania</w:t>
      </w:r>
      <w:r w:rsidR="00A542BD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>podane w PN-B-03264 a austenityczna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– cement spełniający wymagania norm PN-EN 197-1 i PN-EN 413-1,</w:t>
      </w:r>
    </w:p>
    <w:p w14:paraId="21D44F2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wapno budowlane odpowiadające wymaganiom normy PN-EN 459-1,</w:t>
      </w:r>
    </w:p>
    <w:p w14:paraId="74CD6077" w14:textId="216B930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piasek i inne kruszywa mineralne, których właściwości odpowiadają wymaganiom normy</w:t>
      </w:r>
      <w:r w:rsidR="00A542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PN-EN 13139,</w:t>
      </w:r>
    </w:p>
    <w:p w14:paraId="05FABBE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kruszywa lekkie do betonów i zapraw spełniające wymagania określone w PN-EN 13055,</w:t>
      </w:r>
    </w:p>
    <w:p w14:paraId="7F0669F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wodę do betonów i zapraw zgodną z wymaganiami normy PN-EN 1008.</w:t>
      </w:r>
    </w:p>
    <w:p w14:paraId="1A37DA19" w14:textId="01561EE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Stosowane spoiwa polimerowe i inne domieszki do zapraw powinny spełniać wymagania</w:t>
      </w:r>
      <w:r w:rsidR="00A542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odpowiednich norm polskich lub aprobat technicznych.</w:t>
      </w:r>
    </w:p>
    <w:p w14:paraId="6BB6C14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2.3. Warunki przyjęcia na budowę materiałów i wyrobów do robót murowych</w:t>
      </w:r>
    </w:p>
    <w:p w14:paraId="4CC2C05A" w14:textId="05D3905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Wyroby i materiały do robót murowych mogą być przyjęte na budowę, jeśli spełniają następujące</w:t>
      </w:r>
      <w:r w:rsidR="00A542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warunki:</w:t>
      </w:r>
    </w:p>
    <w:p w14:paraId="26EED0A9" w14:textId="50974BF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są zgodne z ich wyszczególnieniem i charakterystyką podaną w dokumentacji projektowej 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specyfikacji technicznej (szczegółowej),</w:t>
      </w:r>
    </w:p>
    <w:p w14:paraId="33549CBD" w14:textId="4BF59B3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każda jednostka ładunkowa lub partia elementów murowych luzem jest zaopatrzona 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etykietę identyfikacyjną,</w:t>
      </w:r>
    </w:p>
    <w:p w14:paraId="7D4D2D80" w14:textId="3C3D4FF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wyroby i materiały konfekcjonowane są właściwie opakowane, firmowo zamknięte (bez oznak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naruszenia zamknięcia) i oznakowane (pełna nazwa wyrobu, ewentualnie nazwa handlowa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oraz symbol handlowy wyrobu),</w:t>
      </w:r>
    </w:p>
    <w:p w14:paraId="14D795A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spełniają wymagane właściwości wskazane odpowiednimi dokumentami odniesienia,</w:t>
      </w:r>
    </w:p>
    <w:p w14:paraId="3D7C31B9" w14:textId="6A39297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producent dostarczył dokumenty świadczące o dopuszczeniu do obrotu i powszechnego lub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jednostkowego zastosowania wyrobów oraz karty techniczne (katalogowe) wyrobów lub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firmowe wytyczne (zalecenia) stosowania wyrobów,</w:t>
      </w:r>
    </w:p>
    <w:p w14:paraId="791F6875" w14:textId="389202D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spełniają wymagania wynikające z ich terminu przydatności do użycia (termin zakończenia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murowych powinien się kończyć przed zakończeniem terminów przydatności do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stosowania odpowiednich wyrobów).</w:t>
      </w:r>
    </w:p>
    <w:p w14:paraId="5C39B6F3" w14:textId="4EE6105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Przyjęcie wyrobów i materiałów na budowę powinno być potwierdzone wpisem do dziennika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budowy lub protokołem przyjęcia materiałów.</w:t>
      </w:r>
    </w:p>
    <w:p w14:paraId="2D2C661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2.4. Warunki przechowywania materiałów i wyrobów do robót murowych</w:t>
      </w:r>
    </w:p>
    <w:p w14:paraId="5A3930EE" w14:textId="519DFFE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Materiały i wyroby do robót murowych powinny być przechowywane i magazynowane zgodnie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instrukcją producenta oraz wymaganiami odpowiednich dokumentów odniesienia tj. norm bądź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aprobat technicznych.</w:t>
      </w:r>
    </w:p>
    <w:p w14:paraId="36843585" w14:textId="4458B15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Place składowe do przechowywania elementów murowych powinny być wygrodzone,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wyrównane i utwardzone z odpowiednimi spadkami na odprowadzenie wód opadowych oraz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oczyszczone z zanieczyszczeń.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Pomieszczenie magazynowe do przechowywania materiałów i wyrobów niemrozoodpornych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lub opakowanych powinno być kryte, suche oraz zabezpieczone przed zawilgoceniem, opadami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atmosferycznymi, przemarznięciem i przed działaniem promieni słonecznych.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Wyroby 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miejscu magazynowania należy przechowywać w partiach według rodzajów, typów,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odmian, klas i gatunków, zgodnie z wymaganiami norm wyrobów, w sposób uporządkowany,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zapewniający łatwość dostępu i przeliczenia. Elementy murowe należy przechowywać:</w:t>
      </w:r>
    </w:p>
    <w:p w14:paraId="0905ED4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a) w jednostkach ładunkowych,</w:t>
      </w:r>
    </w:p>
    <w:p w14:paraId="436CC55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b) luzem w stosach (słupach) lub pryzmach.</w:t>
      </w:r>
    </w:p>
    <w:p w14:paraId="5B861DF3" w14:textId="5D6A74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Sposób układania jednostek ładunkowych, stosów lub pryzm powinien być zgodny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wymaganiami normy PN-B 12030.</w:t>
      </w:r>
    </w:p>
    <w:p w14:paraId="681966F0" w14:textId="3ACC8AF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Wyroby konfekcjonowane powinny być przechowywane w oryginalnych, zamkniętych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opakowaniach w temperaturze powyżej +5°C a poniżej +35°C. Wyroby pakowane w worki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powinny być układane na paletach lub drewnianej wentylowanej podłodze, w ilości warstw 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większej niż 10, o ile dokument odniesienia lub instrukcja producenta nie stanowią inaczej.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Cement i wapno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suchogaszone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luzem należy przechowywać w zasobnikach (zbiornikach) do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cementu.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Kruszywa i piasek do zapraw można przechowywać na składowiskach otwartych, 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warunkach zabezpieczających je przed zanieczyszczeniem, zmieszaniem z innymi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asortymentami lub frakcjami kruszywa oraz nadmiernym zawilgoceniem (np. w specjalnie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przygotowanych zasiekach).</w:t>
      </w:r>
    </w:p>
    <w:p w14:paraId="0A2A5549" w14:textId="6106F10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nie ma możliwości poboru wody na miejscu wykonywania robót, to wodę należy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przechowywać w szczelnych i czystych pojemnikach lub cysternach. Nie wolno przechowywać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wody w opakowaniach po środkach chemicznych lub w takich, w których wcześniej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przetrzymywano materiały mogące zmienić skład chemiczny wody.</w:t>
      </w:r>
    </w:p>
    <w:p w14:paraId="6C0CF05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WYMAGANIA DOTYCZĄCE SPRZĘTU, MASZYN I NARZĘDZI</w:t>
      </w:r>
    </w:p>
    <w:p w14:paraId="5BD2BD23" w14:textId="484E91B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3.1. Ogólne wymagania dotyczące sprzętu podano w ST „Wymagania ogólne” Kod CPV</w:t>
      </w:r>
      <w:r w:rsidR="001F7D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3</w:t>
      </w:r>
    </w:p>
    <w:p w14:paraId="3EAECA5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 Sprzęt i narzędzia do wykonywania robót murarskich</w:t>
      </w:r>
    </w:p>
    <w:p w14:paraId="5294872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 wykonywania robót murarskich należy stosować:</w:t>
      </w:r>
    </w:p>
    <w:p w14:paraId="2710C09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A. Do wyznaczania i sprawdzania kierunku, wymiarów oraz płaszczyzn:</w:t>
      </w:r>
    </w:p>
    <w:p w14:paraId="48B89B1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pion murarski,</w:t>
      </w:r>
    </w:p>
    <w:p w14:paraId="6D22E3C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łatę murarską,</w:t>
      </w:r>
    </w:p>
    <w:p w14:paraId="6E8A018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łatę ważoną,</w:t>
      </w:r>
    </w:p>
    <w:p w14:paraId="3F69214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wąż wodny,</w:t>
      </w:r>
    </w:p>
    <w:p w14:paraId="3F2DC80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poziomnicę uniwersalną,</w:t>
      </w:r>
    </w:p>
    <w:p w14:paraId="5A5E9ED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łatę kierunkową,</w:t>
      </w:r>
    </w:p>
    <w:p w14:paraId="56BF4D5E" w14:textId="6640807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warstwomierz do wytyczenia poziomów poszczególnych warstw i do zaczepiania sznura oraz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 wyznaczania kierunku,</w:t>
      </w:r>
    </w:p>
    <w:p w14:paraId="0407FB4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sznur murarski,</w:t>
      </w:r>
    </w:p>
    <w:p w14:paraId="413F640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kątownik murarski,</w:t>
      </w:r>
    </w:p>
    <w:p w14:paraId="37ED31D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wykrój.</w:t>
      </w:r>
    </w:p>
    <w:p w14:paraId="219DE20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B. Do przechowywania materiałów budowlanych na stanowisku roboczym:</w:t>
      </w:r>
    </w:p>
    <w:p w14:paraId="40F4964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kastrę na zaprawę,</w:t>
      </w:r>
    </w:p>
    <w:p w14:paraId="0236386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szafel do zaprawy,</w:t>
      </w:r>
    </w:p>
    <w:p w14:paraId="751E7EA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szkopek do wody,</w:t>
      </w:r>
    </w:p>
    <w:p w14:paraId="2DED2E6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palety na elementy murowe,</w:t>
      </w:r>
    </w:p>
    <w:p w14:paraId="7F19E14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wiadra.</w:t>
      </w:r>
    </w:p>
    <w:p w14:paraId="1EE48C6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C. Do obróbki elementów murowych:</w:t>
      </w:r>
    </w:p>
    <w:p w14:paraId="40EA3D9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młotek murarski,</w:t>
      </w:r>
    </w:p>
    <w:p w14:paraId="7549368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kirkę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14BD91C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oskard murarski,</w:t>
      </w:r>
    </w:p>
    <w:p w14:paraId="478DD30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przecinak murarski,</w:t>
      </w:r>
    </w:p>
    <w:p w14:paraId="26E4E68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puckę murarską,</w:t>
      </w:r>
    </w:p>
    <w:p w14:paraId="366C3A4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drąg murarski,</w:t>
      </w:r>
    </w:p>
    <w:p w14:paraId="7104BE4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specjalistyczne narzędzia do obróbki kamieni naturalnych.</w:t>
      </w:r>
    </w:p>
    <w:p w14:paraId="5E05DAF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D. Do murowania:</w:t>
      </w:r>
    </w:p>
    <w:p w14:paraId="21AD9F0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kielnię murarską,</w:t>
      </w:r>
    </w:p>
    <w:p w14:paraId="1CBAA7F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czerpak,</w:t>
      </w:r>
    </w:p>
    <w:p w14:paraId="3FCA48B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łopatę do zaprawy,</w:t>
      </w:r>
    </w:p>
    <w:p w14:paraId="4E5508E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rusztowania.</w:t>
      </w:r>
    </w:p>
    <w:p w14:paraId="033B0C8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WYMAGANIA DOTYCZĄCE TRANSPORTU</w:t>
      </w:r>
    </w:p>
    <w:p w14:paraId="44268B5C" w14:textId="69CF5D2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4.1. Ogólne wymagania dotyczące transportu podano w ST „Wymagania ogólne” Kod</w:t>
      </w:r>
      <w:r w:rsidR="001F7D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CPV 45000000-7, pkt 4</w:t>
      </w:r>
    </w:p>
    <w:p w14:paraId="15BD250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4.2. Transport i składowanie materiałów</w:t>
      </w:r>
    </w:p>
    <w:p w14:paraId="4B00573F" w14:textId="50D4CDA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Wyroby i materiały do robót murowych mogą być przewożone jednostkami samochodowymi,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kolejowymi, wodnymi i innymi.</w:t>
      </w:r>
    </w:p>
    <w:p w14:paraId="7F17153E" w14:textId="6993767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Załadunek i wyładunek elementów murowych pakowanych w jednostki ładunkowe należy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prowadzić urządzeniami mechanicznymi wyposażonymi w osprzęt widłowy, kleszczowy lub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chwytakowy.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Załadunek i wyładunek elementów murowych przechowywanych luzem, wykonywany ręcznie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zaleca się prowadzić przy maksymalnym wykorzystaniu sprzętu pomocniczego np. kleszcze,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chwytaki, wciągniki, wózki.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Warunki transportu elementów murowych pakowanych w jednostki ładunkowe lub</w:t>
      </w:r>
    </w:p>
    <w:p w14:paraId="5F39B5AB" w14:textId="18F1BAB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przechowywanych luzem powinny być zgodne z wymaganiami norm przedmiotowych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dotyczących tych wyrobów oraz PN-B-12030.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Transport materiałów do robót murowych w opakowaniach też nie wymaga specjalnych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urządzeń i środków transportu. W czasie transportu należy zabezpieczyć przewożone materiały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sposób wykluczający ich zawilgocenie i uszkodzenie opakowań. W przypadku dużych ilości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materiałów zalecane jest przewożenie ich na paletach i użycie do załadunku oraz rozładunku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urządzeń mechanicznych.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 transportu wyrobów i materiałów w postaci suchych mieszanek, w opakowaniach</w:t>
      </w:r>
    </w:p>
    <w:p w14:paraId="5E0336E2" w14:textId="388F5CA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papierowych zaleca się używać samochodów zamkniętych. Do przewozu wyrobów i materiałów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innych opakowaniach można wykorzystywać samochody pokryte plandekami lub zamknięte.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Cement i wapno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suchogaszone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luzem należy przewozić cementowozami. Wapno gaszone 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postaci ciasta wapiennego można przewozić w skrzyniach lub pojemnikach stalowych.</w:t>
      </w:r>
    </w:p>
    <w:p w14:paraId="1687E3C3" w14:textId="7DC28C0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Kruszywa można przewozić dowolnymi środkami transportu w warunkach zabezpieczających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 przed zanieczyszczeniem, zmieszaniem z innymi asortymentami kruszywa lub jego frakcjami 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nadmiernym zawilgoceniem.</w:t>
      </w:r>
    </w:p>
    <w:p w14:paraId="7639770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WYMAGANIA DOTYCZĄCE WYKONANIA ROBÓT</w:t>
      </w:r>
    </w:p>
    <w:p w14:paraId="7FFC1DCA" w14:textId="47305C7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Ogólne zasady wykonania robót podano w ST „Wymagania ogólne” Kod CPV</w:t>
      </w:r>
      <w:r w:rsidR="001F7D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5</w:t>
      </w:r>
    </w:p>
    <w:p w14:paraId="060FB96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Warunki przystąpienia do robót murowych</w:t>
      </w:r>
    </w:p>
    <w:p w14:paraId="0C9F474C" w14:textId="175F5F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przystąpieniem do murowania ścian należy odebrać roboty ziemne i fundamentowe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sprawdzając zgodność ich wykonania z dokumentacją projektową i odpowiednimi szczegółowymi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specyfikacjami technicznymi.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Przed przystąpieniem do wznoszenia murów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nadziemia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należy sprawdzić, zgodnie z pkt. 6.4.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niniejszej specyfikacji, wymiary oraz kąty skrzyżowań ścian fundamentowych.</w:t>
      </w:r>
    </w:p>
    <w:p w14:paraId="557EF2F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Ogólne zasady wykonywania robót murowych</w:t>
      </w:r>
    </w:p>
    <w:p w14:paraId="2AFF1DB0" w14:textId="3099C28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Roboty murowe należy wykonywać zgodnie z dokumentacją projektową, niniejszą specyfikacją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techniczną i zasadami sztuki murarskiej.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 ile w dokumentacji projektowej i/lub specyfikacji technicznej oraz dokumentach odniesienia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wyrobów murowych nie podano inaczej, to:</w:t>
      </w:r>
    </w:p>
    <w:p w14:paraId="0604DB96" w14:textId="1DAD05A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mury należy wykonywać warstwami z zachowaniem prawidłowego wiązania elementów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murowych i grubości spoin tak, aby ściana stanowiła jeden element konstrukcyjny,</w:t>
      </w:r>
    </w:p>
    <w:p w14:paraId="0368AD2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elementy murowe powinny być układane na płask, a nie na rąb lub na stojąco,</w:t>
      </w:r>
    </w:p>
    <w:p w14:paraId="0647DF18" w14:textId="511E93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spoiny poprzeczne i podłużne w sąsiednich warstwach muru powinny być usytuowane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mijankowo,</w:t>
      </w:r>
    </w:p>
    <w:p w14:paraId="0E46616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mury należy wnosić możliwie równomiernie na całej ich długości,</w:t>
      </w:r>
    </w:p>
    <w:p w14:paraId="3D13836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elementy murowe powinny być czyste i wolne od kurzu,</w:t>
      </w:r>
    </w:p>
    <w:p w14:paraId="4B11F8D9" w14:textId="7383C48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wbudowaniem elementy murowe powinny być moczone, jeżeli takie wymaganie zawarto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dokumentach odniesienia lub instrukcji producenta wyrobu,</w:t>
      </w:r>
    </w:p>
    <w:p w14:paraId="75A9808E" w14:textId="2620166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stosowanie elementów murowych połówkowych przy murowaniu słupów i filarów, poza liczbą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konieczną do uzyskania prawidłowego wiązania, jest niedopuszczalne,</w:t>
      </w:r>
    </w:p>
    <w:p w14:paraId="02B5C9A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liczba elementów murowych połówkowych nie powinna przekraczać:</w:t>
      </w:r>
    </w:p>
    <w:p w14:paraId="13063ED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murach konstrukcyjnych zbrojonych – 10%,</w:t>
      </w:r>
    </w:p>
    <w:p w14:paraId="71A4E3B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murach konstrukcyjnych niezbrojonych – 15%,</w:t>
      </w:r>
    </w:p>
    <w:p w14:paraId="5DC1DE9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ścianach wypełniających, podokiennych i na poddaszu – 50%,</w:t>
      </w:r>
    </w:p>
    <w:p w14:paraId="5F649D3B" w14:textId="214439A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lastRenderedPageBreak/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konstrukcje murowe o grubości mniejszej niż 1 cegła, murowane na zaprawy zwykłe, mogą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być wykonywane przy temperaturze powyżej 0°C, a murowane na zaprawy lekkie i klejowe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mogą być wykonywane przy minimalnej temperaturze określonej przez producenta zaprawy,</w:t>
      </w:r>
    </w:p>
    <w:p w14:paraId="70D8B9F8" w14:textId="68AC490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wykonywanie konstrukcji murowych o grubości 1 cegły i grubszych dopuszcza się przy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temperaturze poniżej 0°C pod warunkiem stosowania środków umożliwiających wiązanie 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twardnienie zaprawy, przewidzianych w specyfikacji technicznej, lub pod warunkiem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dopuszczenia takiej możliwości przez producenta zaprawy,</w:t>
      </w:r>
    </w:p>
    <w:p w14:paraId="08EBCFCB" w14:textId="4CA6085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przerwania robót na okres zimowy lub z innych przyczyn, wierzchnie warstwy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murów powinny być zabezpieczone przed szkodliwym działaniem czynników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atmosferycznych.</w:t>
      </w:r>
    </w:p>
    <w:p w14:paraId="598F59D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Organizacja robót murowych</w:t>
      </w:r>
    </w:p>
    <w:p w14:paraId="6B77592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5.4.1.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Podstawowe zasady prawidłowej organizacji robót murowych:</w:t>
      </w:r>
    </w:p>
    <w:p w14:paraId="5CA5617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wykonywanie prac przez wykwalifikowanych murarzy,</w:t>
      </w:r>
    </w:p>
    <w:p w14:paraId="48240DBE" w14:textId="27929D7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praca na murach w pojedynkę lub grupami (zespołami) o liczebności dostosowanej do rodzaju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budowy,</w:t>
      </w:r>
    </w:p>
    <w:p w14:paraId="1971409C" w14:textId="284F7D8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racjonalne urządzenie stanowiska murarskiego z dogodnym umieszczeniem materiałów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budowlanych (najbliżej muru wolny pas szerokości 600 mm, dalej materiały, a za materiałami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drogi transportowe),</w:t>
      </w:r>
    </w:p>
    <w:p w14:paraId="28C8648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wznoszenie murów pasami o odpowiedniej wysokości,</w:t>
      </w:r>
    </w:p>
    <w:p w14:paraId="1DD542C4" w14:textId="4C578E0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zastosowanie odpowiednich rusztowań (technicznie niezbędnych i ekonomicznie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uzasadnionych),</w:t>
      </w:r>
    </w:p>
    <w:p w14:paraId="196F2CC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zaopatrzenie robotników we właściwy sprzęt murarski i ochronny,</w:t>
      </w:r>
    </w:p>
    <w:p w14:paraId="03ED00B3" w14:textId="192AEF1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dostarczanie materiałów budowlanych do stanowiska roboczego w sposób wykluczający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przestoje,</w:t>
      </w:r>
    </w:p>
    <w:p w14:paraId="364081C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zorganizowanie robót systemem ruchu równomiernego (podział budowy na działki).</w:t>
      </w:r>
    </w:p>
    <w:p w14:paraId="63BFBCA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5.4.2.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Kategorie wykonania robót murowych na budowie</w:t>
      </w:r>
    </w:p>
    <w:p w14:paraId="5562BF53" w14:textId="3B3F195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Kategoria 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roboty murarskie wykonuje należycie wyszkolony zespół pod nadzorem majstra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murarskiego, stosuje się zaprawy produkowane fabrycznie, a jeżeli zaprawy są wykonywane na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budowie to kontroluje się dozowanie składników i wytrzymałość zaprawy, natomiast jakość robót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kontroluje osoba o odpowiednich kwalifikacjach, niezależna od wykonawcy.</w:t>
      </w:r>
    </w:p>
    <w:p w14:paraId="276176D6" w14:textId="0729794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Kategoria B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warunki określające kategorię A nie są spełnione a nadzór nad jakością robót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może kontrolować odpowiednio wykwalifikowana osoba, upoważniona przez wykonawcę.</w:t>
      </w:r>
    </w:p>
    <w:p w14:paraId="6118A64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 Rodzaje wiązań cegieł w murze:</w:t>
      </w:r>
    </w:p>
    <w:p w14:paraId="09B047B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pospolite (blokowe lub kowadełkowe),</w:t>
      </w:r>
    </w:p>
    <w:p w14:paraId="3599785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krzyżykowe (weneckie),</w:t>
      </w:r>
    </w:p>
    <w:p w14:paraId="5BAB068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polskie (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wendyjskie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lub gotyckie),</w:t>
      </w:r>
    </w:p>
    <w:p w14:paraId="4B25A60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holenderskie,</w:t>
      </w:r>
    </w:p>
    <w:p w14:paraId="7E60587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wielorzędowe (amerykańskie).</w:t>
      </w:r>
    </w:p>
    <w:p w14:paraId="7387619F" w14:textId="7BC32A9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Wiązanie murów oraz ich styków i narożników powinno być wykonane zgodnie z przykładami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podanymi w pkt. 3.1.2. Warunków technicznych wykonania i odbioru robót budowlanych, część</w:t>
      </w:r>
    </w:p>
    <w:p w14:paraId="7470D533" w14:textId="478F12B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A, zeszyt 3 „Konstrukcje murowe”, wydanie ITB – rok 2006 a także w normie archiwalnej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PN-68/B-10020.</w:t>
      </w:r>
    </w:p>
    <w:p w14:paraId="27AFECC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5.6. Sposoby murowania z cegieł, pustaków lub bloczków</w:t>
      </w:r>
    </w:p>
    <w:p w14:paraId="231B73D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5.6.1.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Sposoby murowania z uwagi na rodzaj spoin wsporczych:</w:t>
      </w:r>
    </w:p>
    <w:p w14:paraId="6F371DD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 spoiny zwykłe grubości od 8 do 15 mm,</w:t>
      </w:r>
    </w:p>
    <w:p w14:paraId="3080F08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 spoiny pasmowe grubości od 8 do 15 mm,</w:t>
      </w:r>
    </w:p>
    <w:p w14:paraId="5D97B3F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 spoiny cienkie grubości od 1 do 3 mm.</w:t>
      </w:r>
    </w:p>
    <w:p w14:paraId="1FE01DE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5.6.2.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Sposoby murowania z uwagi na rodzaj złącza pionowego</w:t>
      </w:r>
    </w:p>
    <w:p w14:paraId="73E783C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zwykłe z rozprowadzeniem zaprawy na powierzchniach bocznych łączonych elementów,</w:t>
      </w:r>
    </w:p>
    <w:p w14:paraId="14FDFCEB" w14:textId="0E13BDC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 wypełnieniem kieszeni zaprawą, polegające na dostawieniu do siebie na odpowiednią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odległość elementów o odpowiednim kształcie powierzchni bocznych i zalaniu zaprawą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otworów utworzonych na styku wyrobów,</w:t>
      </w:r>
    </w:p>
    <w:p w14:paraId="1DE190D0" w14:textId="6D6E613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 pióro i wpust polegające na dostosowaniu do siebie elementów w taki sposób, by pióra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jednego elementu weszły we wpusty drugiego elementu.</w:t>
      </w:r>
    </w:p>
    <w:p w14:paraId="717D3C3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5.6.3.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Techniki murowania na spoiny zwykłe:</w:t>
      </w:r>
    </w:p>
    <w:p w14:paraId="6C7C4D8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murowanie tradycyjne, na puste lub pełne spoiny,</w:t>
      </w:r>
    </w:p>
    <w:p w14:paraId="77B7AAA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murowanie na wycisk,</w:t>
      </w:r>
    </w:p>
    <w:p w14:paraId="5C19DA4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murowanie na docisk.</w:t>
      </w:r>
    </w:p>
    <w:p w14:paraId="66D8808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5.6.4.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Ogólne zasady murowania na cienkie spoiny:</w:t>
      </w:r>
    </w:p>
    <w:p w14:paraId="7C8F443C" w14:textId="55C4307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elementy murowe pierwszej warstwy nakłada się bardzo dokładnie na mocnej zaprawie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cementowej celem wyeliminowania ich nierównomiernego osiadania,</w:t>
      </w:r>
    </w:p>
    <w:p w14:paraId="02FE60B8" w14:textId="730D0F7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położenie elementów pierwszej warstwy należy kontrolować za pomocą poziomicy lub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niwelatora,</w:t>
      </w:r>
    </w:p>
    <w:p w14:paraId="3ABD7DB2" w14:textId="2C0A4F2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pierwszą warstwę elementów można dodatkowo przeszlifować, szczególnie w przypadku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bloczków z betonu komórkowego,</w:t>
      </w:r>
    </w:p>
    <w:p w14:paraId="115D20A9" w14:textId="28B37AE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celu umożliwienia równomiernego rozprowadzenia zaprawy do cienkich spoin (klejowej) 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pożądanej grubości (1 do 3 mm) układa się ją specjalną, dostosowaną do szerokości muru,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kielnią z ząbkowaną krawędzią,</w:t>
      </w:r>
    </w:p>
    <w:p w14:paraId="5E3EFA97" w14:textId="245409F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położenie elementów drugiej i kolejnych warstw można korygować w ciągu pierwszych 7-15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minut od ich ułożenia (czas korekty określa producent zaprawy).</w:t>
      </w:r>
    </w:p>
    <w:p w14:paraId="3120546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5.7. Ogólne zasady murowania ścianek działowych</w:t>
      </w:r>
    </w:p>
    <w:p w14:paraId="6C1E7589" w14:textId="26D481A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Ścianki działowe o grubości ¼ cegły należy murować na zaprawie cementowej 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wytrzymałości nie niższej niż 5 N/mm2. Przy rozpiętości przekraczającej 5 m lub wysokości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powyżej 2,5 m powinny być zbrojone. Zbrojenie powinno być zakotwione w spoinach nośnych na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głębokość nie mniejszą niż 70 mm.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Ścianka powinna być połączona ze ścianami konstrukcyjnymi za pomocą strzępi zazębionych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krytych.</w:t>
      </w:r>
    </w:p>
    <w:p w14:paraId="39059C6E" w14:textId="23DF27D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5.8.2.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budynkach o konstrukcji nośnej żelbetowej lub stalowej ścianki działowe oraz osłonowe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są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oddylatowane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od stropów i pionowych elementów konstrukcyjnych. Połączenie tych ścianek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elementami konstrukcyjnymi wykonuje się więc za pomocą kotew stalowych.</w:t>
      </w:r>
    </w:p>
    <w:p w14:paraId="39911F4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5.8. Ogólne zasady wykonywania nadproży</w:t>
      </w:r>
    </w:p>
    <w:p w14:paraId="5A42EBF4" w14:textId="2F92508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mogą być wykonywane na placu budowy lub prefabrykowane. Nadproża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prefabrykowane powinny spełniać wymagania normy PN-EN 845-2.</w:t>
      </w:r>
    </w:p>
    <w:p w14:paraId="5462DAB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murowe zbrojone wykonywane na placu budowy.</w:t>
      </w:r>
    </w:p>
    <w:p w14:paraId="760A58B9" w14:textId="76E5663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A. Nadproża ze zbrojeniem dolnym mogą być stosowane przy otworach o rozpiętości do 1,5 m.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Nadproże wykonuje się na sztywnym deskowaniu, na którym rozściela się zaprawę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cementową grub. 30-40 mm, a następnie wtapia w nią zbrojenie stalowe. Zbrojenie musi być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zakotwione w murze na co najmniej 400 mm. Następnie muruje się cztery lub pięć warstw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muru na mocnej zaprawie cementowej. Deskowanie i stemplowanie można rozebrać po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upływie dwóch tygodni. Nadproże powinno być sprawdzone wg PN-B-03340.</w:t>
      </w:r>
    </w:p>
    <w:p w14:paraId="13577504" w14:textId="5C0E391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B. Nadproża płytowe typu Kleina mogą być stosowane do przykrywania otworów o rozpiętości do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2,5 m. Nad otworami o szerokości poniżej 1,5 m zaleca się wykonywanie nadproża 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wysokości co najmniej ½ cegły (cegły ułożone na rąb). W przypadku otworów o szerokości od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1,5 m nadproże powinno mieć wysokość 1 cegły (cegły ułożone na stojąco lub dwie płyty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cegieł ułożonych na rąb). Liczba użytych prętów powinna wynikać z dokumentacji projektowej,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której przeprowadzono obliczenia zgodnie z PN-B-03340.</w:t>
      </w:r>
    </w:p>
    <w:p w14:paraId="36F5E4BF" w14:textId="3460B6F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5.8.3.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murowe zespolone wykonywane są na placu budowy z gotowych kształtek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nadprożowych, zbrojonych prętami stalowymi i łączonych (zespalanych) betonem.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Kształtki nadprożowe mogą być ceramiczne, silikatowe, betonowe i z betonu</w:t>
      </w:r>
    </w:p>
    <w:p w14:paraId="48ABC611" w14:textId="7A4A06E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komórkowego.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należy wykonywać zgodnie z zaleceniami producenta kształtek.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powinny być opierane na zaprawie i wypoziomowane zarówno w kierunku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podłużnym jak i poprzecznym. Oparcie końca nadproża powinno być nie mniejsze niż 100 mm.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 murach wykonanych z elementów zawierających więcej niż 50% pustek powietrznych lub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elementów z autoklawizowanego betonu komórkowego minimalna długość oparcia końca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powinna być wyliczona w dokumentacji projektowej, zgodnie z PN-EN 1996-1-1. 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przypadku ścian szczelinowych oparcie powinno sięgać co najmniej na 50 mm poza zakończenie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szczeliny wewnętrznej.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Elementy prefabrykowane nadproży murowych powinny spełniać wymagania PN-EN 845-2.</w:t>
      </w:r>
    </w:p>
    <w:p w14:paraId="5A949A92" w14:textId="335C2DC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5.8.4.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żelbetowe wylewane stosuje się w ścianach wewnętrznych oraz jako nadproża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warstwy wewnętrznej muru szczelinowego. Nadproża te należy wykonywać zgodnie 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zasadami obowiązującymi dla konstrukcji żelbetowych, a więc przestrzegać wymagania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zawarte w szczegółowej specyfikacji technicznej dla konstrukcji żelbetowych.</w:t>
      </w:r>
    </w:p>
    <w:p w14:paraId="64FE1A49" w14:textId="4AE6BA8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5.8.5.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Nadproża prefabrykowane stalowe żelbetowe, sprężone, ceramiczne, silikatowe, z betonu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komórkowego, z kamienia naturalnego lub sztucznego oraz z kombinacji tych wyrobów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powinny spełniać wymagania PN-EN 845-2. Można je montować bez konieczności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stemplowania. Długość oparcia belek powinny być takie jak dla nadproży murowych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zespolonych (pkt. 5.10.3.).</w:t>
      </w:r>
    </w:p>
    <w:p w14:paraId="03435FF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5.9. Wymagania jakościowe robót murowych</w:t>
      </w:r>
    </w:p>
    <w:p w14:paraId="00E3AE88" w14:textId="11D7E7B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Zgodnie z Warunkami technicznymi wykonania i odbioru robót budowlanych, część A, zeszyt 3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„Konstrukcje murowe”, wydanie ITB-2006 rok roboty murowe powinny spełniać odpowiednie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jakościowe, takie jak:</w:t>
      </w: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 stal nierdzewna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D4E49" w:rsidRPr="00C90BD9">
        <w:rPr>
          <w:rFonts w:ascii="Times New Roman" w:hAnsi="Times New Roman" w:cs="Times New Roman"/>
          <w:color w:val="000000"/>
          <w:sz w:val="20"/>
          <w:szCs w:val="20"/>
        </w:rPr>
        <w:t>h w normach przedmiotowych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wymiarach poziomych poszczególnych pomieszczeń ±20 mm,</w:t>
      </w:r>
    </w:p>
    <w:p w14:paraId="39AB46E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wysokości kondygnacji ±20 mm,</w:t>
      </w:r>
    </w:p>
    <w:p w14:paraId="7ACC38A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wymiarach poziomych i pionowych całego budynku ±50 mm.</w:t>
      </w:r>
    </w:p>
    <w:p w14:paraId="07A5519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5.9.2.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Grubość muru</w:t>
      </w:r>
    </w:p>
    <w:p w14:paraId="4B638816" w14:textId="3991AA6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Grubości murów w stanie surowym powinny być określone w dokumentacji projektowej.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Dopuszczalne odchyłki wymiarowe nie powinny być większe niż:</w:t>
      </w:r>
    </w:p>
    <w:p w14:paraId="7CF2F512" w14:textId="20C7A38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dopuszczalne odchyłki użytych elementów murowych w przypadku murów o grubości ¼, ½ i 1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elementu murowego,</w:t>
      </w:r>
    </w:p>
    <w:p w14:paraId="0FB0A43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±10 mm, w przypadku murów pełnych o grubości większej niż 1 cegła,</w:t>
      </w:r>
    </w:p>
    <w:p w14:paraId="06994C7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±20 mm, w przypadku murów szczelinowych.</w:t>
      </w:r>
    </w:p>
    <w:p w14:paraId="421753B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5.9.3.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Wymiary otworów (w świetle ościeży)</w:t>
      </w:r>
    </w:p>
    <w:p w14:paraId="13F2545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otworów o wymiarach do 1000 mm dopuszczalne odchyłki wymiarowe wynoszą:</w:t>
      </w:r>
    </w:p>
    <w:p w14:paraId="529A596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szerokość + 6 mm, – 3 mm,</w:t>
      </w:r>
    </w:p>
    <w:p w14:paraId="0665CA4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wysokość + 15 mm, – 10 mm.</w:t>
      </w:r>
    </w:p>
    <w:p w14:paraId="0A0D95D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otworach o wymiarach powyżej 1000 mm dopuszczalne odchyłki wymiarowe wynoszą:</w:t>
      </w:r>
    </w:p>
    <w:p w14:paraId="4639BAE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szerokość + 10 mm, – 5 mm,</w:t>
      </w:r>
    </w:p>
    <w:p w14:paraId="2FC44EC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wysokość + 15 mm, – 10 mm.</w:t>
      </w:r>
    </w:p>
    <w:p w14:paraId="190E920B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5.9.4.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Grubość spoin</w:t>
      </w:r>
    </w:p>
    <w:p w14:paraId="5F05657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Normatywne grubości i dopuszczalne odchyłki grubości spoin zwykłych wynoszą:</w:t>
      </w:r>
    </w:p>
    <w:p w14:paraId="6D13872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spoinach poziomych: grubość nominalna 10 mm, odchyłki + 5 mm, – 2 mm,</w:t>
      </w:r>
    </w:p>
    <w:p w14:paraId="213426E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spoinach pionowych: grubość nominalna 10 mm, odchyłki + 5 mm, – 5 mm.</w:t>
      </w:r>
    </w:p>
    <w:p w14:paraId="1556EA73" w14:textId="1F88490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słupów konstrukcyjnych o przekroju 0,3 m2 lub mniejszym, dopuszczalne odchyłki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grubości spoin, zarówno poziomych, jak i pionowych, nie powinny przekraczać 2 mm.</w:t>
      </w:r>
    </w:p>
    <w:p w14:paraId="0A39A811" w14:textId="440F627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murach zbrojonych poprzecznie grubość spoiny powinna być większa co najmniej o 4 mm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niż grubość zbrojenia, natomiast w murach zbrojonych podłużnie grubość spoiny powinna być co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najmniej o 5 mm większa niż grubość zbrojenia. W murach nie przeznaczonych do tynkowania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lub spoinowania, spoiny powinny być całkowicie wypełnione zaprawą, aż do lica muru.</w:t>
      </w:r>
    </w:p>
    <w:p w14:paraId="7B1C4F5A" w14:textId="473CADA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>W murach przeznaczonych do tynkowania lub spoinowania nie należy wypełniać spoiny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poziomej zaprawą na głębokość 5÷10 mm, licząc od lica muru, a przy powierzchniach muru, przy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których jest umieszczone zbrojenie zewnętrzne, na głębokość 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mniejszą niż 10 mm i nie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większą niż 20 mm.</w:t>
      </w:r>
    </w:p>
    <w:p w14:paraId="081D2C4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5.9.5.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Zbrojenie</w:t>
      </w:r>
    </w:p>
    <w:p w14:paraId="6239628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Dopuszczalne odchyłki długości prętów nie powinny być większe niż:</w:t>
      </w:r>
    </w:p>
    <w:p w14:paraId="4E84FB9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± 10 mm dla poszczególnych odcinków pręta (np. w miejscu odgięcia lub dla haków),</w:t>
      </w:r>
    </w:p>
    <w:p w14:paraId="5EB43B4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± 20 mm dla całego pręta.</w:t>
      </w:r>
    </w:p>
    <w:p w14:paraId="375680CC" w14:textId="77C423F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Dopuszczalne odchyłki w rozstawie prętów nie powinny przekraczać ±15 mm, natomiast grubości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otulenia prętów powinny być zgodne z wymaganiami pkt. 6.2. w normie PN-B-03340.</w:t>
      </w:r>
    </w:p>
    <w:p w14:paraId="0C97D13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5.9.6. </w:t>
      </w:r>
      <w:r w:rsidRPr="00C90BD9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Prawidłowość wykonania powierzchni i krawędzi muru</w:t>
      </w:r>
    </w:p>
    <w:p w14:paraId="3741691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Dopuszczalne odchyłki wykonania powierzchni i krawędzi zestawiono w tablicy 7.</w:t>
      </w:r>
    </w:p>
    <w:p w14:paraId="636A8AB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7. Dopuszczalne odchyłki wykonania powierzchni i krawędzi muru</w:t>
      </w:r>
    </w:p>
    <w:p w14:paraId="04210CD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190B7096" w14:textId="6629C6E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Ogólne zasady kontroli jakości robót podano w ST „Wymagania ogólne” Kod CPV</w:t>
      </w:r>
      <w:r w:rsidR="001F7D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pkt. 6</w:t>
      </w:r>
    </w:p>
    <w:p w14:paraId="66EAEB6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Badania przed przystąpieniem do robót murowych</w:t>
      </w:r>
    </w:p>
    <w:p w14:paraId="7662622B" w14:textId="37F7E02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przystąpieniem do robót murowych należy odebrać roboty ziemne i fundamentowe oraz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przeprowadzić badania wyrobów i materiałów, które będą wykorzystywane do wykonywania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robót.</w:t>
      </w:r>
    </w:p>
    <w:p w14:paraId="375D137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6.2.1. Odbiór robót poprzedzających wykonanie robót murowych</w:t>
      </w:r>
    </w:p>
    <w:p w14:paraId="48D43241" w14:textId="08BDE9D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Roboty ziemne i fundamentowe należy odebrać zgodnie z wymaganiami odpowiednich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szczegółowych specyfikacji technicznych.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Przed przystąpieniem do wznoszenia murów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nadziemia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należy sprawdzić zgodnie z pkt. 6.4.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niniejszej specyfikacji wymiary oraz kąty skrzyżowań ścian fundamentowych murowanych. Jeżeli</w:t>
      </w:r>
      <w:r w:rsidR="001F7D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ściany fundamentowe są żelbetowe, to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sprawdzenia należy dokonać zgodnie z odpowiednią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szczegółową specyfikacją techniczną.</w:t>
      </w:r>
    </w:p>
    <w:p w14:paraId="0F98BCF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6.2.2. Badania materiałów</w:t>
      </w:r>
    </w:p>
    <w:p w14:paraId="7195D89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należy przeprowadzić pośrednio na podstawie przedłożonych:</w:t>
      </w:r>
    </w:p>
    <w:p w14:paraId="1CA2438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deklaracji zgodności lub certyfikatów,</w:t>
      </w:r>
    </w:p>
    <w:p w14:paraId="1804D6C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zapisów dziennika budowy, protokołów przyjęcia materiałów na budowę,</w:t>
      </w:r>
    </w:p>
    <w:p w14:paraId="0CB0502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deklaracji producentów użytych wyrobów.</w:t>
      </w:r>
    </w:p>
    <w:p w14:paraId="4D1E7DF3" w14:textId="617FCD2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Konieczne jest sprawdzenie czy deklarowane lub zbadane przez producenta parametry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techniczne odpowiadają wymaganiom postawionym w dokumentacji projektowej i niniejszej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specyfikacji technicznej.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Materiały, których jakość budzi wątpliwości mogą być zbadane na wniosek zamawiającego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przez niezależne laboratorium, zgodnie z wymaganiami odpowiednich norm.</w:t>
      </w:r>
    </w:p>
    <w:p w14:paraId="25D2A6F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Badania w czasie robót</w:t>
      </w:r>
    </w:p>
    <w:p w14:paraId="1167B702" w14:textId="485E432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w czasie robót polegają na sprawdzeniu zgodności wykonywanych robót murowych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dokumentacją projektową, wymaganiami niniejszej specyfikacji i instrukcjami producentów.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te w szczególności powinny dotyczyć sprawdzenia zbrojenia oraz wewnętrznych części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muru ulegających zakryciu, a także kontroli jakości zapraw wykonywanych na budowie. Ponadto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 wykonaniu stanu surowego budynku i stanu wykończeniowego, ale przed podłączeniem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urządzeń gazowych, trzonów kuchennych, pieców, kominków należy sprawdzić przewody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kominowe.</w:t>
      </w:r>
    </w:p>
    <w:p w14:paraId="52E48EF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Sprawdzenie zbrojenia powinno obejmować kontrolę:</w:t>
      </w:r>
    </w:p>
    <w:p w14:paraId="254E296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średnic zbrojenia z dokładnością do 0,5 mm,</w:t>
      </w:r>
    </w:p>
    <w:p w14:paraId="4297DFD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długości całkowitej i poszczególnych odcinków zbrojenia z dokładnością do 10 mm,</w:t>
      </w:r>
    </w:p>
    <w:p w14:paraId="5772F92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rozstawienia i właściwego powiązania prętów z dokładnością do 1 mm,</w:t>
      </w:r>
    </w:p>
    <w:p w14:paraId="70CCE99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otulenia zbrojenia z dokładnością do 1 mm,</w:t>
      </w:r>
    </w:p>
    <w:p w14:paraId="751DFCEB" w14:textId="3B1BD0F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Sprawdzenie wewnętrznych części muru ulegających zakryciu powinno w szczególności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dotyczyć prawidłowości wiązania elementów w murze, grubości i wypełnienia spoin, liczby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użytych wyrobów ułamkowych. Badania te należy przeprowadzać zgodnie z wymaganiami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określonymi w pkt. 6.4. niniejszej specyfikacji technicznej.</w:t>
      </w:r>
    </w:p>
    <w:p w14:paraId="3F33F27A" w14:textId="1B4544E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6.3.3.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Kontrola jakości zapraw wykonywanych na budowie powinna obejmować badania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wskazane w pkt. 2.2. niniejszej specyfikacji technicznej.</w:t>
      </w:r>
    </w:p>
    <w:p w14:paraId="46EA102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6.3.4.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przewodów kominowych po wykonaniu stanu surowego budynku:</w:t>
      </w:r>
    </w:p>
    <w:p w14:paraId="32D71B26" w14:textId="6EE3AF0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drożności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należy przeprowadzać za pomocą kominiarskiej kuli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umocowanej na sznurze, spuszczonej do wylotu przewodu oraz obserwacji jej przebiegu we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wlotach, otworach rewizyjnych, kontrolnych i wycierowych,</w:t>
      </w:r>
    </w:p>
    <w:p w14:paraId="3E9AC8BC" w14:textId="7991F4E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prawidłowości prowadzenia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przewodów przeprowadza się równocześnie ze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sprawdzeniem drożności oraz przez porównanie prowadzenia przewodów z dokumentacją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projektową i wymaganiami pkt. 5.11. niniejszej specyfikacji technicznej,</w:t>
      </w:r>
    </w:p>
    <w:p w14:paraId="09BC4675" w14:textId="58E6795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kierunku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przez obserwację i pomiar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zewnętrznych powierzchni muru z przewodami (kierunek przewodu murowanego z cegieł lub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bloczków widoczny z ich układu) i porównanie z dokumentacją projektową,</w:t>
      </w:r>
    </w:p>
    <w:p w14:paraId="2C933E1A" w14:textId="7060B07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wielkości przekroju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za pomocą taśmy stalowej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przez pomierzenie przewodu w otworach kontrolnych z dokładnością do 5 mm i porównanie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dokumentacją projektową,</w:t>
      </w:r>
    </w:p>
    <w:p w14:paraId="2B4FFFD6" w14:textId="5265BCD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grubości przegród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za pomocą dwóch listew włożonych do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sąsiednich otworów kontrolnych i pomierzenie ich odległości taśmą stalową z dokładnością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 5 mm,</w:t>
      </w:r>
    </w:p>
    <w:p w14:paraId="749CFC00" w14:textId="56B013F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f)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wiązania cegieł lub bloczków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wzrokowo przez obserwację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lica muru z przewodami oraz obserwację wnętrza przewodu przez otwory kontrolne,</w:t>
      </w:r>
    </w:p>
    <w:p w14:paraId="54976A05" w14:textId="298B858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g)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kształtu i wymiarów zewnętrznych murów z przewodami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zgodnie z pkt. 6.4. niniejszej specyfikacji technicznej,</w:t>
      </w:r>
    </w:p>
    <w:p w14:paraId="791A1E55" w14:textId="412A3FB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h)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wypełnienia spoin oraz stanu powierzchni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wzrokowo przez obserwację lica muru i powierzchni wewnętrznej przewodów przez otwory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kontrolne za pomocą lustra i latarki elektrycznej.</w:t>
      </w:r>
    </w:p>
    <w:p w14:paraId="05F9A48D" w14:textId="3D57299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6.3.5.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przewodów kominowych po wykonaniu stanu wykończeniowego, przed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podłączeniem trzonów kuchennych, pieców, kominów i urządzeń gazowych:</w:t>
      </w:r>
    </w:p>
    <w:p w14:paraId="1D78B4C9" w14:textId="3966622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szczelności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za pomocą łuczywa lub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świecy dymnej przez wsunięcie do wlotu sprawdzanego przewodu, a po ukazaniu się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dymu w wylocie – przez zamknięcie wylotu i obserwację sąsiednich wylotów oraz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wlotów w innych pomieszczeniach. W przypadku stwierdzenia wydobywania się dymu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obserwowanym wylocie lub wlocie należy w przewód ten wpuścić obciążony na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końcu biały sznur lub taśmę i powtórzyć próbę kopcenia, a następnie wydobyć sznur i 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miejscu wskazanym przez okopcony odcinek sznura przeprowadzić uszczelnienie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przewodu,</w:t>
      </w:r>
    </w:p>
    <w:p w14:paraId="487F8947" w14:textId="320054A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wyposażenia otworów wycierowych i rewizyjnych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przez dokładne ich obejrzenie, próbę zamknięcia i otwarcia drzwiczek oraz próbę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obruszania ich ręką,</w:t>
      </w:r>
    </w:p>
    <w:p w14:paraId="63369E64" w14:textId="6787E0D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wlotów do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przez dokładne ich obejrzenie,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pomiary i porównanie z dokumentacją,</w:t>
      </w:r>
    </w:p>
    <w:p w14:paraId="342DC4BF" w14:textId="7E829E6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wylotów przewodów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 się analogicznie jak sprawdzenie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wlotów,</w:t>
      </w:r>
    </w:p>
    <w:p w14:paraId="23CCCB43" w14:textId="6C806EF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prawidłowości ciągu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podłączeniem urządzeń przeprowadza się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 pomocą łuczywa lub palnika przez przystawienie go w odległości ok. 10 cm do wlotu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przewodu i stwierdzenie wyraźnego odchylenia się płomienia w kierunku wlotu.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Sprawdzenie prawidłowości ciągu po podłączeniu urządzeń przeprowadza się przez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próbne palenie i stwierdzenie prawidłowego spalania się materiału opałowego,</w:t>
      </w:r>
    </w:p>
    <w:p w14:paraId="1A1236F5" w14:textId="5E0D5A3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f)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pozostałe badania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 miarę potrzeby wykonanie badań podanych w pkt. 6.3.4.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niniejszej specyfikacji technicznej.</w:t>
      </w:r>
    </w:p>
    <w:p w14:paraId="7D33403E" w14:textId="7932F6E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6.3.6.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Wyniki przeprowadzonych badań powinny być porównane z wymaganiami podanymi 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pkt. 2.2. oraz 5. niniejszej specyfikacji technicznej i opisane w dzienniku budowy a także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protokole podpisanym przez przedstawicieli inwestora (zamawiającego) oraz wykonawcy.</w:t>
      </w:r>
    </w:p>
    <w:p w14:paraId="323473F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 Badania w czasie odbioru robót</w:t>
      </w:r>
    </w:p>
    <w:p w14:paraId="3AABEC06" w14:textId="5560971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w czasie odbioru robót przeprowadza się celem oceny czy spełnione zostały wszystkie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wykonania robót murowych, w szczególności w zakresie:</w:t>
      </w:r>
    </w:p>
    <w:p w14:paraId="0996F695" w14:textId="5AED2E1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zgodności z dokumentacją projektową, specyfikacją techniczną wraz z wprowadzonymi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zmianami naniesionymi w dokumentacji powykonawczej,</w:t>
      </w:r>
    </w:p>
    <w:p w14:paraId="7F7E5F0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jakości zastosowanych materiałów i wyrobów,</w:t>
      </w:r>
    </w:p>
    <w:p w14:paraId="2E0FC85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prawidłowości oceny robót poprzedzających roboty murowe,</w:t>
      </w:r>
    </w:p>
    <w:p w14:paraId="2E865C5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jakości wykonania robót murowych.</w:t>
      </w:r>
    </w:p>
    <w:p w14:paraId="45C97A37" w14:textId="0349557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Przy badaniach w czasie odbioru robót należy wykorzystać wyniki badań dokonanych przed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przystąpieniem do robót i w trakcie ich wykonania oraz zapisy w dzienniku budowy dotyczące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wykonanych robót.</w:t>
      </w:r>
    </w:p>
    <w:p w14:paraId="73AD4534" w14:textId="6B7E4A9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Badania sprawdzające jakość wykonania robót murowych, według pkt. 4. Warunków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technicznych wykonania i odbioru robót budowlanych, część A, zeszyt 3 „Konstrukcje murowe”,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wydanie ITB-2006 r. oraz normy archiwalnej PN-68/B-10020:</w:t>
      </w:r>
    </w:p>
    <w:p w14:paraId="6644D312" w14:textId="7D58F8A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zgodności z dokumentacją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powinno być przeprowadzone przez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porównanie wykonanych konstrukcji z dokumentacją projektową, specyfikacją techniczną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oraz ze zmianami naniesionymi w dokumentacji powykonawczej; sprawdzenia zgodności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dokonuje się na podstawie oględzin zewnętrznych i pomiarów; pomiar długości 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wysokości konstrukcji przeprowadza się z dokładnością do 10 mm; pomiar grubości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murów i ościeży wykonuje się z dokładnością do 1 mm; za wynik należy przyjmować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średnią arytmetyczną z pomiarów w trzech różnych miejscach,</w:t>
      </w:r>
    </w:p>
    <w:p w14:paraId="4E0C77D1" w14:textId="25E653D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prawidłowości wiązania elementów w murze, stykach i narożnikach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należy przeprowadzać przez oględziny w trakcie robót na zgodność z wymaganiami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podanymi w pkt. 5. niniejszej specyfikacji,</w:t>
      </w:r>
    </w:p>
    <w:p w14:paraId="6CD8960C" w14:textId="2F2C14B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grubości spoin i ich wypełnienia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przez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oględziny zewnętrzne i pomiar; pomiar dowolnie wybranego odcinka muru z dokładnością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 1 mm należy zawsze wykonać w przypadku murów licowych, natomiast w przypadku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murów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nielicowych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– gdy na podstawie oględzin uznano, że grubość spoiny może być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przekroczona; średnią grubość spoin poziomych należy obliczać przez odjęcie przeciętnej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grubości elementu murowego od ilorazu wysokości zmierzonego odcinka muru (o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wysokości co najmniej 1 m) i liczby warstw murowych; średnią grubość spoiny poziomej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należy określać identycznie, mierząc poziomy odcinek muru; w przypadku rażących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różnic grubości poszczególnych spoin, sprawdzanie ich należy przeprowadzać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oddzielnie, z dokładnością do 1 mm, na ściśle określonych odcinkach muru,</w:t>
      </w:r>
    </w:p>
    <w:p w14:paraId="71E95707" w14:textId="29973AF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zbrojenia w czasie odbioru końcowego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pośrednio na podstawie protokołów odbioru robót spisywanych w trakcie wykonywania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(pkt 6.3. niniejszej specyfikacji) i zapisów w dzienniku budowy; protokoły i zapisy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powinny dotyczyć:</w:t>
      </w:r>
    </w:p>
    <w:p w14:paraId="1FC4A6DE" w14:textId="7B9BAC2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sprawdzenia średnic zbrojenia, które powinno być wykonane suwmiarką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dokładnością do 0,5 mm,</w:t>
      </w:r>
    </w:p>
    <w:p w14:paraId="4AAB0737" w14:textId="130A63D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sprawdzenia długości zbrojenia (całkowitej i poszczególnych odcinków), które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powinno być wykonane taśmą stalową z dokładnością do 10 mm,</w:t>
      </w:r>
    </w:p>
    <w:p w14:paraId="30CD02CC" w14:textId="1BAD185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sprawdzenia rozstawienia i właściwego powiązania prętów oraz grubości ich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otulenia, które powinno być wykonane z dokładnością do 1 mm,</w:t>
      </w:r>
    </w:p>
    <w:p w14:paraId="43F126C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e)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sprawdzenie odchylenia powierzchni od płaszczyzny oraz prostoliniowości</w:t>
      </w:r>
    </w:p>
    <w:p w14:paraId="67425024" w14:textId="1F208F3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krawędzi muru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przez przykładanie w dwóch prostopadłych do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siebie kierunkach, w dowolnym miejscu powierzchni muru, oraz do krawędzi muru, łaty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kontrolnej długości 2 m, a następnie przez pomiar z dokładnością do 1 mm wielkości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prześwitu między łatą a powierzchnią lub krawędzią muru,</w:t>
      </w:r>
    </w:p>
    <w:p w14:paraId="759AB57E" w14:textId="3958423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f)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pionowości powierzchni i krawędzi muru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dokładnością do 1 mm; badanie można wykonać pionem murarskim i przymiarem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podziałką milimetrową,</w:t>
      </w:r>
    </w:p>
    <w:p w14:paraId="0E141751" w14:textId="206F65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g)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poziomości warstw murowych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przyrządami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stosowanymi do takich pomiarów np. poziomnicą murarską i łatą kontrolną lub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poziomnicą wężową, a przy budynkach o długości ponad 50 m niwelatorem,</w:t>
      </w:r>
    </w:p>
    <w:p w14:paraId="502E2A08" w14:textId="0976D1E8" w:rsidR="000D56C0" w:rsidRPr="000C72DC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h)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sprawdzenie kątów pomiędzy przecinającymi się płaszczyznami dwóch sąsiednich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murów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mierząc z dokładnością do 1 mm odchylenie (prześwit)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przecinających się płaszczyzn od kąta przewidzianego w projekcie; odchylenie (prześwit)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mierzy się w odległości 1 m od wierzchołka sprawdzanego kąta; badanie można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przeprowadzać stalowym kątownikiem murarskim, łatą kontrolną i przymiarem z podziałką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milimetrową, zmierzony prześwit nie powinien przekraczać wartości podanych w tablicy 7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niniejszej specyfikacji,</w:t>
      </w:r>
    </w:p>
    <w:p w14:paraId="76AE8474" w14:textId="06CB9476" w:rsidR="000D56C0" w:rsidRPr="000C72DC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i)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sprawdzenie prawidłowości wykonania ścianek działowych, nadproży, gzymsów,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przerw dylatacyjnych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przez oględziny zewnętrzne i pomiar na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zgodność z dokumentacją projektową i niniejszą specyfikacją techniczną,</w:t>
      </w:r>
    </w:p>
    <w:p w14:paraId="0F76660E" w14:textId="7FACC6B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j)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liczby użytych wyrobów ułamkowych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należy przeprowadzać w trakcie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przez oględziny i stwierdzenie zgodności z wymaganiami podanymi w pkt. 5.3.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niniejszej specyfikacji technicznej,</w:t>
      </w:r>
    </w:p>
    <w:p w14:paraId="79C04DC6" w14:textId="3B75271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k)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sprawdzenie przewodów kominowych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poprzez sprawdzenie wlotów i wylotów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przewodów i prawidłowości ciągu po podłączeniu urządzeń gazowych, trzonów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kuchennych, pieców ogrzewczych oraz kominków, a także w miarę potrzeby wykonanie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pozostałych badań wymienionych w pkt. 6.3.5. niniejszej specyfikacji technicznej.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Wyniki badań powinny być porównane z wymaganiami podanymi w pkt. 5. </w:t>
      </w:r>
      <w:r w:rsidR="000C72DC" w:rsidRPr="00C90BD9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iniejszej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specyfikacji technicznej i opisane w dzienniku budowy, protokole podpisanym przez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przedstawicieli inwestora (zamawiającego) oraz wykonawcy.</w:t>
      </w:r>
    </w:p>
    <w:p w14:paraId="6174937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WYMAGANIA DOTYCZĄCE PRZEDMIARU I OBMIARU ROBÓT</w:t>
      </w:r>
    </w:p>
    <w:p w14:paraId="2DCB903F" w14:textId="21E3414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7.1. Ogólne zasady przedmiaru i obmiaru podano w ST „Wymagania ogólne” Kod CPV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7</w:t>
      </w:r>
    </w:p>
    <w:p w14:paraId="75697F4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7.2. Szczegółowe zasady obmiaru robót murowych</w:t>
      </w:r>
    </w:p>
    <w:p w14:paraId="6714F6EE" w14:textId="3FA0CE9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7.2.1.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Ilości poszczególnych konstrukcji murowych oblicza się wg wymiarów podanych 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dokumentacji projektowej dla konstrukcji nieotynkowanych.</w:t>
      </w:r>
    </w:p>
    <w:p w14:paraId="231B6D5F" w14:textId="0E135D6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7.2.2.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Grubości konstrukcji murowych z cegieł ustala się wg znormalizowanych wymiarów cegły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6,5 x 12 x 25 cm, zgodnie z tablicą 8.</w:t>
      </w:r>
    </w:p>
    <w:p w14:paraId="6E3F8D5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Tablica 8. Grubości konstrukcji murowych z cegieł</w:t>
      </w:r>
    </w:p>
    <w:p w14:paraId="2804794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7.2.3.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Ściany oblicza się:</w:t>
      </w:r>
    </w:p>
    <w:p w14:paraId="4EAE784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</w:p>
    <w:p w14:paraId="16493EE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metrach kwadratowych ich powierzchni</w:t>
      </w:r>
    </w:p>
    <w:p w14:paraId="12FF924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7.2.4.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Ścianki działowe oblicza się w metrach kwadratowych ich powierzchni.</w:t>
      </w:r>
    </w:p>
    <w:p w14:paraId="3322B259" w14:textId="3C92534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7.2.5.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Wysokości ścian murowanych na fundamentach należy przyjmować od wierzchu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fundamentu do wierzchu pierwszego stropu (nad podziemiem lub przyziemiem), a dla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ścian wyższych kondygnacji od wierzchu stropu do wierzchu następnego stropu.</w:t>
      </w:r>
    </w:p>
    <w:p w14:paraId="36278148" w14:textId="10E8C22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Wysokości innych ścian np. ścian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podparapetowych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>, ścian kolankowych i poddaszy, attyk należy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ustalać na podstawie dokumentacji projektowej.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Wysokość ścianki działowej należy przyjmować jako wysokość od wierzchu fundamentu lub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stropu, na którym ustawiona jest ścianka do spodu następnego stropu.</w:t>
      </w:r>
    </w:p>
    <w:p w14:paraId="60EF42D2" w14:textId="399F205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7.2.6.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Słupy, filarki i pilastry oblicza się w metrach ich wysokości.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Gzymsy oblicza się w metrach ich długości mierzonej po najdłuższej krawędzi.</w:t>
      </w:r>
    </w:p>
    <w:p w14:paraId="55E34C80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7.2.7.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 powierzchni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/ objętości ścian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należy odejmować:</w:t>
      </w:r>
    </w:p>
    <w:p w14:paraId="72C81141" w14:textId="51C432B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powierzchnie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/ objętości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konstrukcji betonowych lub żelbetowych (z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wyjątkiem prefabrykowanych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nadproży żelbetowych), jeśli wypełniają one więcej niż połowę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grubości ściany lub ich objętość przekracza 0,01 m3,</w:t>
      </w:r>
    </w:p>
    <w:p w14:paraId="561EFA16" w14:textId="6DCC129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powierzchnie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/ objętości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kanałów spalinowych, dymowych lub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wentylacyjnych murowanych z pustaków i ewentualnie obmurowanych cegłami lub płytkami,</w:t>
      </w:r>
    </w:p>
    <w:p w14:paraId="7D6D083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objętości otworów i wnęk większych od 0,05 m3.</w:t>
      </w:r>
    </w:p>
    <w:p w14:paraId="5AE20A1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 powierzchni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/ objętości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ścian nie potrąca się:</w:t>
      </w:r>
    </w:p>
    <w:p w14:paraId="2CAAE16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wszelkich bruzd instalacyjnych, niezależnie od ich wymiarów,</w:t>
      </w:r>
    </w:p>
    <w:p w14:paraId="3296620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oparć płyt, sklepień i belek stropowych,</w:t>
      </w:r>
    </w:p>
    <w:p w14:paraId="4E3C253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części konstrukcji stalowych i drewnianych,</w:t>
      </w:r>
    </w:p>
    <w:p w14:paraId="746CE4C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nadproży z cegieł lub prefabrykowanych,</w:t>
      </w:r>
    </w:p>
    <w:p w14:paraId="1090B34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wnęk na liczniki gazowe i elektryczne, niezależnie od ich wymiarów,</w:t>
      </w:r>
    </w:p>
    <w:p w14:paraId="1A3A8BA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przewodów kominowych w ścianach wznoszonych łącznie z przewodami.</w:t>
      </w:r>
    </w:p>
    <w:p w14:paraId="3E6B2BCB" w14:textId="1E706C2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Przy potrącaniu otworów i wnęk z powierzchni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/ objętości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wariant II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 muru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uwzględnia się wymiary:</w:t>
      </w:r>
    </w:p>
    <w:p w14:paraId="307BD5D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dla otworów bez ościeżnic: w świetle muru,</w:t>
      </w:r>
    </w:p>
    <w:p w14:paraId="7C98482F" w14:textId="1C1A282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dla otworów, w których ościeżnice są obmurowywane równocześnie ze wznoszeniem muru: 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świetle ościeżnic,</w:t>
      </w:r>
    </w:p>
    <w:p w14:paraId="79162A9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– dla otworów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cyrklastych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według wymiarów wpisanych w nie trójkątów równoramiennych.</w:t>
      </w:r>
    </w:p>
    <w:p w14:paraId="79321F3F" w14:textId="1493E36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Od powierzchni ścianek działowych należy odejmować powierzchnie otworów, liczone według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projektowanych wymiarów w świetle ościeżnic, a w przypadku ich braku w świetle muru.</w:t>
      </w:r>
    </w:p>
    <w:p w14:paraId="0F26E01B" w14:textId="7B801E3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7.2.8.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Potrącane otwory w ścianach murowanych, dla których ustala się odrębne ceny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wykonania ościeży, oblicza się w sztukach.</w:t>
      </w:r>
    </w:p>
    <w:p w14:paraId="0641E759" w14:textId="56758CCA" w:rsidR="000D56C0" w:rsidRPr="00C90BD9" w:rsidRDefault="000D56C0" w:rsidP="000C72DC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7.2.9.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wolnostojące oblicza się w metrach sześciennych ich objętości według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projektowanych wymiarów zewnętrznych komina. Wysokość komina przyjmuje się od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poziomu, od którego występuje on jako wolno stojący, do wierzchu komina. </w:t>
      </w:r>
    </w:p>
    <w:p w14:paraId="02A143C2" w14:textId="20714E0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Od objętości komina nie odlicza się objętości przewodów. Kanały spalinowe, wentylacyjne 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dymowe z pustaków oblicza się w metrach długości pojedynczego przewodu według wymiarów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podanych w projekcie. Ewentualne obmurowanie kanałów oraz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szpałdowanie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konstrukcji oblicza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się w metrach kwadratowych obmurowanej (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szpałdowanej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>) powierzchni.</w:t>
      </w:r>
    </w:p>
    <w:p w14:paraId="487710E7" w14:textId="648D0A4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7.2.10.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Sklepienia płaskie oblicza się w metrach kwadratowych powierzchni ich rzutu na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płaszczyznę poziomą.</w:t>
      </w:r>
    </w:p>
    <w:p w14:paraId="4339B0D8" w14:textId="2C83808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Powierzchnię rzutu oblicza się w świetle murów lub podciągów, na których opiera się sklepienie.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 powierzchni rzutu odejmuje się powierzchnię otworów według ich projektowanych wymiarów w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świetle.</w:t>
      </w:r>
    </w:p>
    <w:p w14:paraId="1742373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SPOSÓB ODBIORU ROBÓT</w:t>
      </w:r>
    </w:p>
    <w:p w14:paraId="4735D625" w14:textId="72B4D77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8.1. Ogólne zasady odbioru robót podano w ST „Wymagania ogólne” Kod CPV</w:t>
      </w:r>
      <w:r w:rsidR="000C72D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8</w:t>
      </w:r>
    </w:p>
    <w:p w14:paraId="7765157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 Odbiór robót zanikających i ulegających zakryciu</w:t>
      </w:r>
    </w:p>
    <w:p w14:paraId="429B4276" w14:textId="5DF49AE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Przy robotach murowych istotnymi elementami ulegającymi zakryciu są zbrojenia i wewnętrzne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części murów wielorzędowych, szczelinowych oraz warstwowych.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zbrojenia i innych elementów ulegających zakryciu musi być dokonany w czasie robót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murowych.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trakcie odbioru należy przeprowadzić badania wymienione w pkt. 6.3., a wyniki badań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porównać z wymaganiami określonymi w pkt. 5. niniejszej specyfikacji.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wszystkie pomiary i badania dały wynik pozytywny można uznać elementy ulegające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zakryciu za wykonane prawidłowo, tj. zgodnie z dokumentacją projektową oraz specyfikacją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techniczną i zezwolić na przystąpienie do następnych faz robót murowych.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chociaż jeden wynik badania jest negatywny zbrojenie i inne elementy robót ulegające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zakryciu nie powinny być odebrane. W takim przypadku należy ustalić zakres prac i rodzaje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materiałów koniecznych do usunięcia nieprawidłowości. Po wykonaniu ustalonego zakresu prac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należy ponownie przeprowadzić badania.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Wszystkie ustalenia związane z dokonanym odbiorem materiałów oraz robót ulegających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zakryciu należy zapisać w dzienniku budowy lub protokole podpisanym przez przedstawicieli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inwestora (inspektor nadzoru) i wykonawcy (kierownik budowy).</w:t>
      </w:r>
    </w:p>
    <w:p w14:paraId="5951731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częściowy</w:t>
      </w:r>
    </w:p>
    <w:p w14:paraId="00777C2C" w14:textId="58E25851" w:rsidR="000D56C0" w:rsidRPr="000C72DC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wykonanej części robót. Odbioru częściowego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dokonuje się dla zakresu określonego w dokumentach umownych, według zasad jak przy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odbiorze ostatecznym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robót.Celem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odbioru częściowego jest wczesne wykrycie ewentualnych usterek w realizowanych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robotach i ich usunięcie przed odbiorem końcowym.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częściowy robót jest dokonywany przez inspektora nadzoru w obecności kierownika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budowy.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Protokół odbioru częściowego jest podstawą do dokonania częściowego rozliczenia robót (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jeżeli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umowa taką formę przewiduje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C90BD9">
        <w:rPr>
          <w:rFonts w:ascii="Times New Roman" w:hAnsi="Times New Roman" w:cs="Times New Roman"/>
          <w:i/>
          <w:iCs/>
          <w:color w:val="000000"/>
          <w:sz w:val="20"/>
          <w:szCs w:val="20"/>
        </w:rPr>
        <w:t>.</w:t>
      </w:r>
    </w:p>
    <w:p w14:paraId="02E364F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 Odbiór ostateczny (końcowy)</w:t>
      </w:r>
    </w:p>
    <w:p w14:paraId="7295AA95" w14:textId="068606A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końcowy stanowi ostateczną ocenę rzeczywistego wykonania robót w odniesieniu do ich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zakresu (ilości), jakości i zgodności z dokumentacją projektową.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ostateczny przeprowadza komisja powołana przez zamawiającego, na podstawie</w:t>
      </w:r>
    </w:p>
    <w:p w14:paraId="4B926E1A" w14:textId="66399B9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przedłożonych dokumentów, wyników badań oraz dokonanej oceny wizualnej.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Zasady i terminy powoływania komisji oraz czas jej działania powinna określać umowa.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Wykonawca robót obowiązany jest przedłożyć komisji następujące dokumenty:</w:t>
      </w:r>
    </w:p>
    <w:p w14:paraId="4B96B044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dokumentację projektową z naniesionymi zmianami dokonanymi w toku wykonywania robót,</w:t>
      </w:r>
    </w:p>
    <w:p w14:paraId="45091184" w14:textId="2098B90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szczegółowe specyfikacje techniczne ze zmianami wprowadzonymi w trakcie wykonywania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07F1D09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dziennik budowy i książki obmiarów z zapisami dokonywanymi w toku prowadzonych robót,</w:t>
      </w:r>
    </w:p>
    <w:p w14:paraId="2F6AB6A3" w14:textId="578F238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dokumenty świadczące o dopuszczeniu do obrotu i powszechnego zastosowania użytych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materiałów i wyrobów budowlanych,</w:t>
      </w:r>
    </w:p>
    <w:p w14:paraId="2BED626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protokoły odbioru robót ulegających zakryciu,</w:t>
      </w:r>
    </w:p>
    <w:p w14:paraId="4CE6004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protokoły odbiorów częściowych,</w:t>
      </w:r>
    </w:p>
    <w:p w14:paraId="2EA5C0B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instrukcje producentów dotyczące zastosowanych materiałów,</w:t>
      </w:r>
    </w:p>
    <w:p w14:paraId="27DE2DC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wyniki badań laboratoryjnych, badań kominiarskich i ekspertyz.</w:t>
      </w:r>
    </w:p>
    <w:p w14:paraId="077E8486" w14:textId="4827412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toku odbioru komisja obowiązana jest zapoznać się przedłożonymi dokumentami,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przeprowadzić badania zgodnie z wytycznymi podanymi w pkt. 6.4 niniejszej ST, porównać je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wymaganiami podanymi w dokumentacji projektowej i pkt. 5. niniejszej specyfikacji technicznej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oraz dokonać oceny wizualnej.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Roboty murowe powinny być odebrane, jeżeli wszystkie wyniki badań są pozytywne, a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dostarczone przez wykonawcę dokumenty są kompletne i prawidłowe pod względem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merytorycznym.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Jeżeli chociażby jeden wynik badań był negatywny roboty murowe nie powinny być przyjęte.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 takim przypadku należy przyjąć jedno z następujących rozwiązań:</w:t>
      </w:r>
    </w:p>
    <w:p w14:paraId="38BBCDF0" w14:textId="3A9C7BB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jeżeli to możliwe należy ustalić zakres prac korygujących, usunąć niezgodności robót 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wymaganiami określonymi w dokumentacji projektowej i pkt. 5 niniejszej specyfikacji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technicznej oraz przedstawić roboty murowe ponownie do odbioru,</w:t>
      </w:r>
    </w:p>
    <w:p w14:paraId="5C3F711C" w14:textId="66B4AA6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jeżeli odchylenia od wymagań nie zagrażają bezpieczeństwu konstrukcji i użytkownika oraz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trwałości elementów murowych zamawiający może wyrazić zgodę na dokonanie odbioru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końcowego z jednoczesnym obniżeniem wartości wynagrodzenia w stosunku do ustaleń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umownych,</w:t>
      </w:r>
    </w:p>
    <w:p w14:paraId="2DAC47C8" w14:textId="506D36F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w przypadku, gdy nie są możliwe podane wyżej rozwiązania wykonawca zobowiązany jest do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usunięcia wadliwie wykonanych robót murowych, wykonania ich ponownie i powtórnego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zgłoszenia do odbioru.</w:t>
      </w:r>
    </w:p>
    <w:p w14:paraId="6A247646" w14:textId="1D5F6B2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 przypadku niekompletności dokumentów odbiór może być dokonany po ich uzupełnieniu.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 czynności odbioru sporządza się protokół podpisany przez przedstawicieli zamawiającego i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wykonawcy. Protokół powinien zawierać:</w:t>
      </w:r>
    </w:p>
    <w:p w14:paraId="13DA3C8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ustalenia podjęte w trakcie prac komisji,</w:t>
      </w:r>
    </w:p>
    <w:p w14:paraId="36513D32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ocenę wyników badań,</w:t>
      </w:r>
    </w:p>
    <w:p w14:paraId="65A5707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wykaz wad i usterek ze wskazaniem sposobu ich usunięcia,</w:t>
      </w:r>
    </w:p>
    <w:p w14:paraId="16D7919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− stwierdzenie zgodności lub niezgodności wykonania robót murowych z zamówieniem.</w:t>
      </w:r>
    </w:p>
    <w:p w14:paraId="26234BCF" w14:textId="6EF992C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Protokół odbioru końcowego jest podstawą do dokonania rozliczenia końcowego pomiędzy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zamawiającym a wykonawcą.</w:t>
      </w:r>
    </w:p>
    <w:p w14:paraId="33201AF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8.5. Odbiór po upływie okresu rękojmi i gwarancji</w:t>
      </w:r>
    </w:p>
    <w:p w14:paraId="56EC4F36" w14:textId="297F593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Celem odbioru po okresie rękojmi i gwarancji jest ocena stanu konstrukcji murowych po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użytkowaniu w tym okresie oraz ocena wykonywanych w tym okresie ewentualnych robót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poprawkowych, związanych z usuwaniem zgłoszonych wad.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Odbiór po upływie okresu rękojmi i gwarancji jest dokonywany na podstawie oceny wizualnej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konstrukcji murowych, z uwzględnieniem zasad opisanych w pkt. 8.4. „Odbiór ostateczny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(końcowy)”.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Pozytywny wynik odbioru pogwarancyjnego jest podstawą do zwrotu kaucji gwarancyjnej,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negatywny do dokonania potrąceń wynikających z obniżonej jakości robót.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upływem okresu gwarancyjnego zamawiający powinien zgłosić wykonawcy wszystkie</w:t>
      </w:r>
      <w:r w:rsidR="000C72D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zauważone wady w wykonanych konstrukcji murowych.</w:t>
      </w:r>
    </w:p>
    <w:p w14:paraId="3922D29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ROZLICZENIA ROBÓT PODSTAWOWYCH, TYMCZASOWYCH I PRAC</w:t>
      </w:r>
    </w:p>
    <w:p w14:paraId="07F68EA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TOWARZYSZĄCYCH</w:t>
      </w:r>
    </w:p>
    <w:p w14:paraId="2A1625F8" w14:textId="1C2290C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9.1. Ogólne ustalenia dotyczące podstawy rozliczenia robót podano w ST „Wymagania</w:t>
      </w:r>
      <w:r w:rsidR="00DB35F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ogólne” Kod CPV 45000000-7, pkt 9</w:t>
      </w:r>
    </w:p>
    <w:p w14:paraId="2EBB7589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9.2. Zasady rozliczenia i płatności</w:t>
      </w:r>
    </w:p>
    <w:p w14:paraId="376AD185" w14:textId="2782119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Rozliczenie robót murowych może być dokonane jednorazowo po wykonaniu pełnego zakresu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i ich końcowym odbiorze lub etapami określonymi w umowie, po dokonaniu odbiorów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częściowych robót.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Ostateczne rozliczenie umowy pomiędzy zamawiającym a wykonawcą następuje po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dokonaniu odbioru pogwarancyjnego.</w:t>
      </w:r>
    </w:p>
    <w:p w14:paraId="17F4A4D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9.3. Podstawy rozliczenia wykonanego i odebranego zakresu robót murowych</w:t>
      </w:r>
    </w:p>
    <w:p w14:paraId="5797251D" w14:textId="63E1B7F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Podstawę rozliczania robót murowych stanowi ustalona w umowie kwota ryczałtowa za</w:t>
      </w:r>
      <w:r w:rsidR="00DB35F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określony zakres robót obejmujący konstrukcje murowe.</w:t>
      </w:r>
    </w:p>
    <w:p w14:paraId="7807E5E9" w14:textId="2E19EE0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Kwota ryczałtowa obejmująca konstrukcje murowe uwzględnia koszty wykonania następujących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robót murowych oraz prac z nimi związanych takich jak:</w:t>
      </w:r>
    </w:p>
    <w:p w14:paraId="620C116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przygotowanie stanowiska roboczego,</w:t>
      </w:r>
    </w:p>
    <w:p w14:paraId="0405977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dostarczenie do stanowiska roboczego materiałów, narzędzi i sprzętu,</w:t>
      </w:r>
    </w:p>
    <w:p w14:paraId="65912073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obsługę sprzętu,</w:t>
      </w:r>
    </w:p>
    <w:p w14:paraId="31B66992" w14:textId="1279484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ustawienie i przestawienie drabin lub montaż, demontaż i pracę rusztowań niezbędnych do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wykonania robót murowych, niezależnie od wysokości prowadzenia prac,</w:t>
      </w:r>
    </w:p>
    <w:p w14:paraId="251ABAF8" w14:textId="560171E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zabezpieczenie robót wykonanych przed rozpoczęciem wznoszenia konstrukcji murowych,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przed zanieczyszczeniem i uszkodzeniem w trakcie wykonywania robót murowych,</w:t>
      </w:r>
    </w:p>
    <w:p w14:paraId="0D8388E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przygotowanie zapraw murarskich wykonywanych na miejscu budowy,</w:t>
      </w:r>
    </w:p>
    <w:p w14:paraId="0A279A0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ocenę prawidłowości wykonania robót poprzedzających wykonanie konstrukcji murowych,</w:t>
      </w:r>
    </w:p>
    <w:p w14:paraId="2C4BBF8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wymurowanie konstrukcji murowych,</w:t>
      </w:r>
    </w:p>
    <w:p w14:paraId="71005DF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wykonanie naroży i styków ścian, bruzd, gniazd oporowych oraz szczelin dylatacyjnych,</w:t>
      </w:r>
    </w:p>
    <w:p w14:paraId="36227D9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obmurowanie końców belek,</w:t>
      </w:r>
    </w:p>
    <w:p w14:paraId="6439CD9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wykonanie, sprawdzenie i odgruzowanie przewodów w trakcie robót,</w:t>
      </w:r>
    </w:p>
    <w:p w14:paraId="18922195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zamurowanie otworów kontrolnych,</w:t>
      </w:r>
    </w:p>
    <w:p w14:paraId="391F1C48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robocizna związana z obsadzeniem drzwiczek kontrolnych, wsporników, itp.,</w:t>
      </w:r>
    </w:p>
    <w:p w14:paraId="798CD71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zamurowanie otworów komunikacyjnych,</w:t>
      </w:r>
    </w:p>
    <w:p w14:paraId="2B254F0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zamurowanie bruzd i przebić po wykonaniu robót instalacyjnych,</w:t>
      </w:r>
    </w:p>
    <w:p w14:paraId="51556AC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usunięcie wad i usterek oraz naprawienie uszkodzeń powstałych w czasie murowania,</w:t>
      </w:r>
    </w:p>
    <w:p w14:paraId="4F500CD3" w14:textId="58E686E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oczyszczenie miejsca pracy z materiałów zabezpieczających roboty wykonane przed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rozpoczęciem wznoszenia konstrukcji murowych,</w:t>
      </w:r>
    </w:p>
    <w:p w14:paraId="6A61AE30" w14:textId="63EA0D1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usunięcie gruzu i innych pozostałości, resztek i odpadów materiałów w sposób podany w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szczegółowej specyfikacji technicznej (opisać sposób usunięcia pozostałości i odpadów),</w:t>
      </w:r>
    </w:p>
    <w:p w14:paraId="40645CE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likwidację stanowiska roboczego,</w:t>
      </w:r>
    </w:p>
    <w:p w14:paraId="654DC2B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– koszty pośrednie, zysk kalkulacyjny i ryzyko.</w:t>
      </w:r>
    </w:p>
    <w:p w14:paraId="7334DA46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DOKUMENTY ODNIESIENIA</w:t>
      </w:r>
    </w:p>
    <w:p w14:paraId="4DA694C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10.1. Normy</w:t>
      </w:r>
    </w:p>
    <w:p w14:paraId="5B3D3A87" w14:textId="333D2A2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1. PN-EN 197-1:2002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Cement – Część 1: Skład, wymagania i kryteria zgodności dotyczące cementów </w:t>
      </w: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powszechnegoużytku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B4DE3A3" w14:textId="4C86C1F4" w:rsidR="00DB35FC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2. PN-EN 197-1:2002/A1:2005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2A3E9217" w14:textId="65B14D7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3. PN-EN 413-1:2005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Cement murarski – Część 1: Skład, wymagania i kryteria zgodności.</w:t>
      </w:r>
    </w:p>
    <w:p w14:paraId="2394CBF9" w14:textId="4C3C57D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4. PN-EN 459-1:2003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Wapno budowlane – Część 1: Definicje, wymagania i kryteria zgodności.</w:t>
      </w:r>
    </w:p>
    <w:p w14:paraId="2799FB55" w14:textId="7E27154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5. PN-EN 771-1:2006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elementów murowych – Część 1: Elementy murowe ceramiczne.</w:t>
      </w:r>
    </w:p>
    <w:p w14:paraId="4B0C9418" w14:textId="6D1648B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6. PN-EN 771-2:2006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elementów murowych – Część 2: Elementy murowe silikatowe.</w:t>
      </w:r>
    </w:p>
    <w:p w14:paraId="1FA702FA" w14:textId="471AAD7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7. PN-EN 771-3:2005Wymagania dotyczące elementów murowych – Część 3: Elementy murowe z betonu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kruszywowego (z kruszywami zwykłymi i lekkimi).</w:t>
      </w:r>
    </w:p>
    <w:p w14:paraId="175B2FEB" w14:textId="7FD8EEB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8. PN-EN 771-3:2005/A1:2006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4EC395A" w14:textId="414F9A5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9. PN-EN 771-4:2004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elementów murowych – Część 4: Elementy murowe z autoklawizowanego</w:t>
      </w:r>
    </w:p>
    <w:p w14:paraId="0561170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betonu komórkowego.</w:t>
      </w:r>
    </w:p>
    <w:p w14:paraId="64D709B6" w14:textId="2AC2BEE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10. PN-EN 771-4:2004/A1:2006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E750F4D" w14:textId="67E7B38D" w:rsidR="000D56C0" w:rsidRPr="00C90BD9" w:rsidRDefault="000D56C0" w:rsidP="007B7F59">
      <w:pPr>
        <w:autoSpaceDE w:val="0"/>
        <w:autoSpaceDN w:val="0"/>
        <w:adjustRightInd w:val="0"/>
        <w:spacing w:after="0" w:line="240" w:lineRule="auto"/>
        <w:ind w:left="-567" w:right="-127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11. PN-EN 771-5:2005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elementów murowych – Część 5: Elementy murowe z kamienia</w:t>
      </w:r>
      <w:r w:rsidR="007B7F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sztucznego.</w:t>
      </w:r>
    </w:p>
    <w:p w14:paraId="5C956E9E" w14:textId="513D2BF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12. PN-EN 771-5:2005/A1:2006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7B8B9CE3" w14:textId="3E90FBFC" w:rsidR="000D56C0" w:rsidRPr="00C90BD9" w:rsidRDefault="000D56C0" w:rsidP="007B7F59">
      <w:pPr>
        <w:autoSpaceDE w:val="0"/>
        <w:autoSpaceDN w:val="0"/>
        <w:adjustRightInd w:val="0"/>
        <w:spacing w:after="0" w:line="240" w:lineRule="auto"/>
        <w:ind w:left="-567" w:right="-127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13. PN-EN 771-6:2007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elementów murowych – Część 6: Elementy murowe z kamienia</w:t>
      </w:r>
      <w:r w:rsidR="007B7F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naturalnego.</w:t>
      </w:r>
    </w:p>
    <w:p w14:paraId="69D941AE" w14:textId="25EA8BA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14. PN-EN 845-1:2004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Specyfikacja wyrobów dodatkowych do murów – Część 1: Kotwy, listwy kotwiące, wieszaki i</w:t>
      </w:r>
    </w:p>
    <w:p w14:paraId="4EB9A0E7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wsporniki.</w:t>
      </w:r>
    </w:p>
    <w:p w14:paraId="4304B2BC" w14:textId="672626D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15. PN-EN 845-2:2004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Specyfikacja wyrobów dodatkowych do murów – Część 2: Nadproża.</w:t>
      </w:r>
    </w:p>
    <w:p w14:paraId="7219D5DA" w14:textId="32E8EA1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16. PN-EN 845-2:2004/Ap1:2005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19F268E4" w14:textId="061A586E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17. PN-EN 845-3:2004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Specyfikacja wyrobów dodatkowych do murów – Część 3: Stalowe zbrojenie do spoin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wspornych.</w:t>
      </w:r>
    </w:p>
    <w:p w14:paraId="6228623A" w14:textId="3DD1A44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18. PN-EN 998-1:2004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zapraw do murów – Część 1: Zaprawa tynkarska.</w:t>
      </w:r>
    </w:p>
    <w:p w14:paraId="6F350318" w14:textId="77653E9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19. PN-EN 998-1:2004/AC:2006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1778643D" w14:textId="6D8F329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20. PN-EN 998-2:2004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dotyczące zapraw do murów – Część 1: Zaprawa murarska.</w:t>
      </w:r>
    </w:p>
    <w:p w14:paraId="369D92FB" w14:textId="2F7B43CF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21. PN-EN 1008:2004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Woda zarobowa do betonu – Specyfikacja pobierania próbek, badanie i ocena przydatności wody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zarobowej do betonu, w tym wody odzyskanej z procesów produkcji betonu.</w:t>
      </w:r>
    </w:p>
    <w:p w14:paraId="1D0BF649" w14:textId="2C2626FC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22. PN-EN 1015-2:2000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Pobieranie i przygotowanie próbek zapraw do badań.</w:t>
      </w:r>
    </w:p>
    <w:p w14:paraId="25058264" w14:textId="29425B0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23. PN-EN 1015-2:2000/A1:2007(U)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075AAE84" w14:textId="409C433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lastRenderedPageBreak/>
        <w:t>24. PN-EN 1015-3:2000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konsystencji świeżej zaprawy (za pomocą stolika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rozpływu).</w:t>
      </w:r>
    </w:p>
    <w:p w14:paraId="50A413DA" w14:textId="55EB1A6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25. PN-EN 1015-3:2000/A1:2005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BD08B35" w14:textId="2DB647E0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26. PN-EN 1015-2:2000/A2:2007(U)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D2D0916" w14:textId="4B2C526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27. PN-EN 1015-6:2000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gęstości objętościowej świeżej zaprawy.</w:t>
      </w:r>
    </w:p>
    <w:p w14:paraId="6297F56C" w14:textId="73E5491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28. PN-EN 1015-6:2000/A1:2007(U)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2B6C86AF" w14:textId="167E509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29. PN-EN 1015-7:2000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zawartości powietrza w świeżej zaprawie.</w:t>
      </w:r>
    </w:p>
    <w:p w14:paraId="737AF140" w14:textId="35C22CA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30. PN-EN 1015-9:2001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9: Określenie czasu zachowania właściwości</w:t>
      </w:r>
    </w:p>
    <w:p w14:paraId="4E86165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roboczych i czasu korekty świeżej zaprawy.</w:t>
      </w:r>
    </w:p>
    <w:p w14:paraId="00E9EC62" w14:textId="730075E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31. PN-EN 1015-9:2001/A1:2007(U)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0230E43D" w14:textId="585DB84B" w:rsidR="000D56C0" w:rsidRPr="00C90BD9" w:rsidRDefault="000D56C0" w:rsidP="007B7F59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32. PN-EN 1015-10:2001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10: Określenie gęstości wysuszonej stwardniałej</w:t>
      </w:r>
    </w:p>
    <w:p w14:paraId="28B0A4DB" w14:textId="77777777" w:rsidR="000D56C0" w:rsidRPr="00C90BD9" w:rsidRDefault="000D56C0" w:rsidP="007B7F59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zaprawy.</w:t>
      </w:r>
    </w:p>
    <w:p w14:paraId="78FB4EC0" w14:textId="64BE419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33. PN-EN 1015-10:2001/A1:2007(U)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213DD6C" w14:textId="48DE20D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34. PN-EN 1015-11:2001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11: Określenie wytrzymałości na zginanie i ściskanie</w:t>
      </w:r>
    </w:p>
    <w:p w14:paraId="2F2265E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stwardniałej zaprawy.</w:t>
      </w:r>
    </w:p>
    <w:p w14:paraId="706FA1D1" w14:textId="3A9F965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35. PN-EN 1015-11:2001/A1:2007(U)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ABDE611" w14:textId="6B84743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36. PN-EN 1015-17:2002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17: Określenie zawartości chlorków rozpuszczalnych w</w:t>
      </w:r>
    </w:p>
    <w:p w14:paraId="423006A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zaprawie.</w:t>
      </w:r>
    </w:p>
    <w:p w14:paraId="1A1B16CB" w14:textId="5BA7DF8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37. PN-EN 1015-17:2002/A1:2005(U)</w:t>
      </w:r>
      <w:r w:rsidR="00DB35F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63FBF01" w14:textId="3134DA9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38. PN-EN 1015-18:2003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18: Określenie współczynnika absorpcji wody</w:t>
      </w:r>
    </w:p>
    <w:p w14:paraId="368F7BEE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spowodowanej podciąganiem kapilarnym stwardniałej zaprawy.</w:t>
      </w:r>
    </w:p>
    <w:p w14:paraId="3737549F" w14:textId="6A8614A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39. PN-EN 1052-3:2003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Metody badań murów – Część 3: Określenie początkowej wytrzymałości muru na ścinanie.</w:t>
      </w:r>
    </w:p>
    <w:p w14:paraId="4823D7EB" w14:textId="3DFCAC1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40. PN-EN 1052-3:2004/A1:2007(U)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2331AB4C" w14:textId="45D4A65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41. PN-EN 1443:2005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Wymagania ogólne.</w:t>
      </w:r>
    </w:p>
    <w:p w14:paraId="73AE1330" w14:textId="2890215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42. PN-EN 1457-2003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Ceramiczne wewnętrzne przewody kominowe – Wymagania i metody badań.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43. PN-EN 1457:2003/A1:2004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75751D52" w14:textId="1343E10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44. PN-EN 1457:2003/AC:2007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079220A5" w14:textId="0B6CB3CD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45. PN-EN 1745:2004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Mury i wyroby murowe. Metody określania obliczeniowych wartości cieplnych.</w:t>
      </w:r>
    </w:p>
    <w:p w14:paraId="379DC64C" w14:textId="2FE8B681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46. PN-EN 1745:2004/Ap1:2006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987A949" w14:textId="7140386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47. PN-EN 1806:2006(U)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Gliniane / ceramiczne kształtki kanałów spalinowych do kominów jednościennych –</w:t>
      </w:r>
    </w:p>
    <w:p w14:paraId="1476538D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i metody badań.</w:t>
      </w:r>
    </w:p>
    <w:p w14:paraId="5814714C" w14:textId="34EB6005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48. PN-EN 1857:2005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Części składowe – Betonowe kanały wewnętrzne.</w:t>
      </w:r>
    </w:p>
    <w:p w14:paraId="1CD55409" w14:textId="67248C12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49. PN-EN 1857:2005/AC:2007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4CAF2D5" w14:textId="2D5457D9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50. PN-EN 1858:2005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Części składowe – Kształtki betonowe.</w:t>
      </w:r>
    </w:p>
    <w:p w14:paraId="08D2B5D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51. PN-EN 1996-1-1:2006(U)</w:t>
      </w:r>
    </w:p>
    <w:p w14:paraId="0998DE39" w14:textId="76886F66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Eurokad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6: Projektowanie konstrukcji murowych – Część 1-1: Reguły ogólne dla zbrojonych i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niezbrojonych konstrukcji murowych.</w:t>
      </w:r>
    </w:p>
    <w:p w14:paraId="4891F98A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52. PN-EN 1996-1-2:2005(U)</w:t>
      </w:r>
    </w:p>
    <w:p w14:paraId="744C4B9D" w14:textId="42EC45A8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Eurokad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6: Projektowanie konstrukcji murowych – Część 1-2: Reguły ogólne – Projektowanie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konstrukcji na wypadek pożaru.</w:t>
      </w:r>
    </w:p>
    <w:p w14:paraId="2DFDB24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53. PN-EN 1996-2:2006(U)</w:t>
      </w:r>
    </w:p>
    <w:p w14:paraId="50CC14B9" w14:textId="142D027A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Eurokad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6: Projektowanie konstrukcji murowych – Część 2: Uwarunkowania projektowe, dobór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materiałów i wykonawstwo konstrukcji murowych.</w:t>
      </w:r>
    </w:p>
    <w:p w14:paraId="4043D6BF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54. PN-EN 1996-3:2006(U)</w:t>
      </w:r>
    </w:p>
    <w:p w14:paraId="55B699BB" w14:textId="20A70BF4" w:rsidR="000D56C0" w:rsidRPr="00C90BD9" w:rsidRDefault="000D56C0" w:rsidP="00F96E85">
      <w:pPr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C90BD9">
        <w:rPr>
          <w:rFonts w:ascii="Times New Roman" w:hAnsi="Times New Roman" w:cs="Times New Roman"/>
          <w:color w:val="000000"/>
          <w:sz w:val="20"/>
          <w:szCs w:val="20"/>
        </w:rPr>
        <w:t>Eurokad</w:t>
      </w:r>
      <w:proofErr w:type="spellEnd"/>
      <w:r w:rsidRPr="00C90BD9">
        <w:rPr>
          <w:rFonts w:ascii="Times New Roman" w:hAnsi="Times New Roman" w:cs="Times New Roman"/>
          <w:color w:val="000000"/>
          <w:sz w:val="20"/>
          <w:szCs w:val="20"/>
        </w:rPr>
        <w:t xml:space="preserve"> 6: Projektowanie konstrukcji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Kruszywa lekkie – Część 1: Kruszywa lekkie do betonu, zaprawy i rzadkiej zaprawy.</w:t>
      </w:r>
    </w:p>
    <w:p w14:paraId="50395605" w14:textId="796C4F83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56. PN-EN 13055-1:2003/AC:2004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21FAC939" w14:textId="0B5440FB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57. PN-EN 13063-1:2006(U)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System kominów z glinianymi / ceramicznymi kanałami spalinowymi – Część 1:</w:t>
      </w:r>
    </w:p>
    <w:p w14:paraId="2D065791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i metody badań odporności na pożar sadzy.</w:t>
      </w:r>
    </w:p>
    <w:p w14:paraId="053A820A" w14:textId="4B352644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58. PN-EN 13063-2:2005(U)</w:t>
      </w:r>
      <w:r w:rsidR="00F96E8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0BD9">
        <w:rPr>
          <w:rFonts w:ascii="Times New Roman" w:hAnsi="Times New Roman" w:cs="Times New Roman"/>
          <w:color w:val="000000"/>
          <w:sz w:val="20"/>
          <w:szCs w:val="20"/>
        </w:rPr>
        <w:t>Kominy – System kominów z glinianymi / ceramicznymi kanałami spalinowymi – Część 2:</w:t>
      </w:r>
    </w:p>
    <w:p w14:paraId="309B7AAC" w14:textId="77777777" w:rsidR="000D56C0" w:rsidRPr="00C90BD9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90BD9">
        <w:rPr>
          <w:rFonts w:ascii="Times New Roman" w:hAnsi="Times New Roman" w:cs="Times New Roman"/>
          <w:color w:val="000000"/>
          <w:sz w:val="20"/>
          <w:szCs w:val="20"/>
        </w:rPr>
        <w:t>Wymagania i metody badań w warunkach wilgotnych.</w:t>
      </w:r>
    </w:p>
    <w:p w14:paraId="2B17C212" w14:textId="035A6BF0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59. PN-EN 13069:2005(U)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Kominy – Gliniane / ceramiczne obudowy systemów kominowych – Wymagania i metody badań.</w:t>
      </w:r>
    </w:p>
    <w:p w14:paraId="5956EC58" w14:textId="6C243AE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60. PN-EN 13139:2003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Kruszywa do zaprawy.</w:t>
      </w:r>
    </w:p>
    <w:p w14:paraId="38DF4BF0" w14:textId="784C5B7E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61. PN-EN 13139:2003/AC:2004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304A3C2F" w14:textId="69B4141D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62. PN-EN 13229:2002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Wkłady kominkowe wraz z kominkami otwartymi na paliwa stałe – Wymagania i badania</w:t>
      </w:r>
    </w:p>
    <w:p w14:paraId="5F7B2DD6" w14:textId="5E550B5C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63. PN-EN 13229:2002/A1:2005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236AB597" w14:textId="796178E9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64. PN-EN 13229:2002/A2:2006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5C0BB349" w14:textId="62681C7A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65. PN-EN 13229:2002/AC:2007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6FAA0CBF" w14:textId="1925E914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66. PN-EN 13501-1:2007(U)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Klasyfikacja ogniowa wyrobów budowlanych i Elementów budynków – Część 1: Klasyfikacja na</w:t>
      </w:r>
    </w:p>
    <w:p w14:paraId="69B7F60B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podstawie badań reakcji na ogień.</w:t>
      </w:r>
    </w:p>
    <w:p w14:paraId="0EFF5870" w14:textId="58D67B6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67. PN-84/B-01080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Kamień dla budownictwa i drogownictwa – Podział i zastosowanie według własności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fizyczno-mechanicznych.</w:t>
      </w:r>
    </w:p>
    <w:p w14:paraId="4A2923F6" w14:textId="36497AB2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68. PN-B-03002:1999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Konstrukcje murowe niezbrojone – Projektowanie i obliczanie.</w:t>
      </w:r>
    </w:p>
    <w:p w14:paraId="130A3D96" w14:textId="37936788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69. PN-B-03002:1999/Ap1:2001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33E58356" w14:textId="33EDEDD8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70. PN-B-03002:1999/Az1:2001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33067F71" w14:textId="70144716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71. PN-B-03002:1999/Az2:2002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7A404185" w14:textId="4AEC9E5D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72. PN-88/B-03004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Kominy murowane i żelbetowe – Obliczenia statyczne i projektowanie.</w:t>
      </w:r>
    </w:p>
    <w:p w14:paraId="4262DB84" w14:textId="555770F5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lastRenderedPageBreak/>
        <w:t>73. PN-B-03264:2002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Konstrukcje betonowe, żelbetowe i sprężone – Obliczenia statyczne i projektowanie.</w:t>
      </w:r>
    </w:p>
    <w:p w14:paraId="4D165A7B" w14:textId="79BF8F4A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74. PN-B-03264:2002/Ap1:2004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463E2316" w14:textId="397FD366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75. PN-B-03340:1999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Konstrukcje murowe zbrojone – Projektowanie i obliczanie.</w:t>
      </w:r>
    </w:p>
    <w:p w14:paraId="789EAF41" w14:textId="0FB4691A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76. PN-B-03340:1999/Az1:2004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739EB6CF" w14:textId="476270D5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77. PN-85/B-04500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Zaprawy budowlane – Badanie cech fizycznych i wytrzymałościowych.</w:t>
      </w:r>
    </w:p>
    <w:p w14:paraId="3F7167FF" w14:textId="693D2F41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78. PN-B-10104:2005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Wymagania dotyczące zapraw murarskich ogólnego przeznaczenia – Zaprawy o określonej</w:t>
      </w:r>
    </w:p>
    <w:p w14:paraId="7CAF8331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składzie materiałowym, wytwarzane na miejscu budowy.</w:t>
      </w:r>
    </w:p>
    <w:p w14:paraId="2F5719D1" w14:textId="2896EF2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79. PN-89/B-10425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Przewody dymowe, spalinowe i wentylacyjne murowane z cegły – Wymagania techniczne 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badania przy odbiorze.</w:t>
      </w:r>
    </w:p>
    <w:p w14:paraId="24228269" w14:textId="4648483C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80. PN-B-11200:1996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Bloki, formaki, płyty surowe.</w:t>
      </w:r>
    </w:p>
    <w:p w14:paraId="04C5A1C6" w14:textId="748D9A62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81. PN-B-11201:1996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Elementy kamienne – Podokienniki zewnętrzne.</w:t>
      </w:r>
    </w:p>
    <w:p w14:paraId="4257203B" w14:textId="480736C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82. PN-B-11203:1997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Elementy kamienne, płyty do okładzin pionowych zewnętrznych 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wewnętrznych.</w:t>
      </w:r>
    </w:p>
    <w:p w14:paraId="7147131E" w14:textId="43BDC53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83. PN-B-11204:1996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Elementy kamienne – Płyty cokołowe zewnętrzne.</w:t>
      </w:r>
    </w:p>
    <w:p w14:paraId="20BBBDF4" w14:textId="03E84031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84. PN-B-11206:1996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Elementy kamienne, podokienniki wewnętrzne.</w:t>
      </w:r>
    </w:p>
    <w:p w14:paraId="1DE27F5B" w14:textId="30DB742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85. PN-B-11210:1996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Materiały kamienne – Kamień łamany.</w:t>
      </w:r>
    </w:p>
    <w:p w14:paraId="4EF20D34" w14:textId="203C4A2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86. PN-B-12030:1996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Wyroby budowlane ceramiczne i silikatowe – Pakowanie, przechowywanie i transport.</w:t>
      </w:r>
    </w:p>
    <w:p w14:paraId="66D62763" w14:textId="679111DC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87. PN-B-12030:1996/Az1:2002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02603FCC" w14:textId="620607F9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88. PN-B-12067:1999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Wyroby budowlane ceramiczne – Elementy ogrodzeniowe.</w:t>
      </w:r>
    </w:p>
    <w:p w14:paraId="1C8294A2" w14:textId="01C66E3D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89. PN-B-19304:1997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Prefabrykaty budowlane z nieautoklawizowanego betonu komórkowego – Elementy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drobnowymiarowe.</w:t>
      </w:r>
    </w:p>
    <w:p w14:paraId="2B23860B" w14:textId="3CB4435C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90. PN-89/H-84023.06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Stal określonego zastosowania – Stal do zbrojenia betonu – Gatunki.</w:t>
      </w:r>
    </w:p>
    <w:p w14:paraId="24A25004" w14:textId="208BD554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91. PN-H-84023-6/A1:1996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jw.</w:t>
      </w:r>
    </w:p>
    <w:p w14:paraId="01E47D87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10.2.Ustawy</w:t>
      </w:r>
    </w:p>
    <w:p w14:paraId="35B04FE1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Ustawa z dnia 16 kwietnia 2004 r. o wyrobach budowlanych (Dz. U. z 2004 r. Nr 92, poz. 881).</w:t>
      </w:r>
    </w:p>
    <w:p w14:paraId="23135B75" w14:textId="6CF83944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Ustawa z dnia 30 sierpnia 2002 r. o systemie oceny zgodności (tekst jednolity Dz. U. z 2004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r. Nr 204, poz. 2087 z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2DFD7214" w14:textId="390F658D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Ustawa z dnia 11 stycznia 2001 r. o substancjach i preparatach chemicznych (Dz. U. z 2001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r. Nr 11, poz. 84 z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6F0E2CEC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10.3. Rozporządzenia</w:t>
      </w:r>
    </w:p>
    <w:p w14:paraId="78DEA3E3" w14:textId="68C3F7BD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02.09.2004 r. w sprawie szczegółowego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zakresu i formy dokumentacji projektowej, specyfikacji technicznych wykonania i odbioru robót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budowlanych oraz programu funkcjonalno-użytkowego (Dz. U. z 2004 r. Nr 202, poz. 2072,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zmiana Dz. U. z 2005 r. Nr 75, poz. 664).</w:t>
      </w:r>
    </w:p>
    <w:p w14:paraId="58DDD685" w14:textId="4F19BC8F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03.07.2003 r. w sprawie szczegółowego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zakresu i formy projektu budowlanego (Dz. U. z 2003 r. Nr 120, poz. 1133).</w:t>
      </w:r>
    </w:p>
    <w:p w14:paraId="2E4E8633" w14:textId="459DFF3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26.06.2002 r. w sprawie dziennika budowy,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montażu i rozbiórki, tablicy informacyjnej oraz ogłoszenia zawierającego dane dotyczące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bezpieczeństwa pracy i ochrony zdrowia (Dz. U. z 2002 r. Nr 108, poz. 953 z późniejszymi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zmianami).</w:t>
      </w:r>
    </w:p>
    <w:p w14:paraId="53DB799B" w14:textId="658EEDB3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11 sierpnia 2004 r. w sprawie sposobów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deklarowania zgodności wyrobów budowlanych oraz sposobu znakowania ich znakiem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budowlanym (Dz. U. z 2004 r. Nr 198, poz. 2041 z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6FA59A5B" w14:textId="1DED3D2E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11 sierpnia 2004 r. w sprawie systemów oceny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zgodności, wymagań, jakie powinny spełniać notyfikowane jednostki uczestniczące w ocenie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zgodności, oraz sposobu oznaczania wyrobów budowlanych oznakowaniem CE (Dz. U. z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2004 r. Nr 195, poz. 2011).</w:t>
      </w:r>
    </w:p>
    <w:p w14:paraId="62F51253" w14:textId="3F99067B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23 czerwca 2003 r. w sprawie informacji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dotyczącej bezpieczeństwa i ochrony zdrowia oraz planu bezpieczeństwa i ochrony zdrowia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(Dz. U. z 2003 r. Nr 120, poz. 1126).</w:t>
      </w:r>
    </w:p>
    <w:p w14:paraId="210B09DB" w14:textId="4A054004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12 kwietnia 2002 r. w sprawie warunków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technicznych, jakim powinny odpowiadać budynki i ich usytuowanie (Dz. U. z 2002 r. Nr 75,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poz. 690 z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2EAC2C8D" w14:textId="737CAC5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Zdrowia z dnia 3 lipca 2002 r. w sprawie karty charakterystyki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substancji niebezpiecznej i preparatu niebezpiecznego (Dz. U. z 2002 r. Nr 140, poz. 1171 z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3285FB6D" w14:textId="2ACED35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– Rozporządzenie Ministra Zdrowia z dnia 2 września 2003 r. w sprawie oznakowania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opakowań substancji niebezpiecznych i preparatów niebezpiecznych (Dz. U. z 2003 r. Nr 173,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poz. 1679 z </w:t>
      </w:r>
      <w:proofErr w:type="spellStart"/>
      <w:r w:rsidRPr="00F96E85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F96E85">
        <w:rPr>
          <w:rFonts w:ascii="Times New Roman" w:hAnsi="Times New Roman" w:cs="Times New Roman"/>
          <w:color w:val="000000"/>
          <w:sz w:val="18"/>
          <w:szCs w:val="18"/>
        </w:rPr>
        <w:t>. zmianami).</w:t>
      </w:r>
    </w:p>
    <w:p w14:paraId="590B4E07" w14:textId="77777777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10.4. Inne dokumenty i instrukcje</w:t>
      </w:r>
    </w:p>
    <w:p w14:paraId="73CDCCC1" w14:textId="0151A36B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− Specyfikacja techniczna wykonania i odbioru robót budowlanych – Wymagania ogólne Kod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CPV 45000000-7, wydanie II OWEOB Promocja – 2005 rok.</w:t>
      </w:r>
    </w:p>
    <w:p w14:paraId="40033A67" w14:textId="20A3B462" w:rsidR="000D56C0" w:rsidRPr="00F96E85" w:rsidRDefault="000D56C0" w:rsidP="00C90BD9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− Warunki techniczne wykonania i odbioru robót budowlanych, Część A – Roboty ziemne i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konstrukcyjne, zeszyt 3 „Konstrukcje murowe”, wydanie ITB – 2006 rok.</w:t>
      </w:r>
    </w:p>
    <w:p w14:paraId="56EC4827" w14:textId="3D249B2A" w:rsidR="000D56C0" w:rsidRPr="00947437" w:rsidRDefault="000D56C0" w:rsidP="00947437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96E85">
        <w:rPr>
          <w:rFonts w:ascii="Times New Roman" w:hAnsi="Times New Roman" w:cs="Times New Roman"/>
          <w:color w:val="000000"/>
          <w:sz w:val="18"/>
          <w:szCs w:val="18"/>
        </w:rPr>
        <w:t>− Warunki techniczne wykonania i odbioru robót budowlanych, tom 1, część 2, wydanie Arkady</w:t>
      </w:r>
      <w:r w:rsidR="00F96E85" w:rsidRPr="00F96E8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96E85">
        <w:rPr>
          <w:rFonts w:ascii="Times New Roman" w:hAnsi="Times New Roman" w:cs="Times New Roman"/>
          <w:color w:val="000000"/>
          <w:sz w:val="18"/>
          <w:szCs w:val="18"/>
        </w:rPr>
        <w:t>– 1990 rok.</w:t>
      </w:r>
    </w:p>
    <w:sectPr w:rsidR="000D56C0" w:rsidRPr="00947437" w:rsidSect="0042589E">
      <w:footerReference w:type="default" r:id="rId8"/>
      <w:pgSz w:w="11906" w:h="16838"/>
      <w:pgMar w:top="993" w:right="1417" w:bottom="1135" w:left="1417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605A" w14:textId="77777777" w:rsidR="001F4FEA" w:rsidRDefault="001F4FEA" w:rsidP="000D56C0">
      <w:pPr>
        <w:spacing w:after="0" w:line="240" w:lineRule="auto"/>
      </w:pPr>
      <w:r>
        <w:separator/>
      </w:r>
    </w:p>
  </w:endnote>
  <w:endnote w:type="continuationSeparator" w:id="0">
    <w:p w14:paraId="2DB4080E" w14:textId="77777777" w:rsidR="001F4FEA" w:rsidRDefault="001F4FEA" w:rsidP="000D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649315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66D5FD5E" w14:textId="77777777" w:rsidR="00FD6515" w:rsidRPr="00501B05" w:rsidRDefault="00FD6515">
        <w:pPr>
          <w:pStyle w:val="Stopka"/>
          <w:jc w:val="right"/>
          <w:rPr>
            <w:color w:val="808080" w:themeColor="background1" w:themeShade="80"/>
          </w:rPr>
        </w:pPr>
        <w:r w:rsidRPr="00501B05">
          <w:rPr>
            <w:color w:val="808080" w:themeColor="background1" w:themeShade="80"/>
          </w:rPr>
          <w:fldChar w:fldCharType="begin"/>
        </w:r>
        <w:r w:rsidRPr="00501B05">
          <w:rPr>
            <w:color w:val="808080" w:themeColor="background1" w:themeShade="80"/>
          </w:rPr>
          <w:instrText>PAGE   \* MERGEFORMAT</w:instrText>
        </w:r>
        <w:r w:rsidRPr="00501B05">
          <w:rPr>
            <w:color w:val="808080" w:themeColor="background1" w:themeShade="80"/>
          </w:rPr>
          <w:fldChar w:fldCharType="separate"/>
        </w:r>
        <w:r w:rsidRPr="00501B05">
          <w:rPr>
            <w:color w:val="808080" w:themeColor="background1" w:themeShade="80"/>
          </w:rPr>
          <w:t>2</w:t>
        </w:r>
        <w:r w:rsidRPr="00501B05">
          <w:rPr>
            <w:color w:val="808080" w:themeColor="background1" w:themeShade="80"/>
          </w:rPr>
          <w:fldChar w:fldCharType="end"/>
        </w:r>
      </w:p>
    </w:sdtContent>
  </w:sdt>
  <w:p w14:paraId="3A65F396" w14:textId="77777777" w:rsidR="00FD6515" w:rsidRDefault="00FD6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302D" w14:textId="77777777" w:rsidR="001F4FEA" w:rsidRDefault="001F4FEA" w:rsidP="000D56C0">
      <w:pPr>
        <w:spacing w:after="0" w:line="240" w:lineRule="auto"/>
      </w:pPr>
      <w:r>
        <w:separator/>
      </w:r>
    </w:p>
  </w:footnote>
  <w:footnote w:type="continuationSeparator" w:id="0">
    <w:p w14:paraId="4898D536" w14:textId="77777777" w:rsidR="001F4FEA" w:rsidRDefault="001F4FEA" w:rsidP="000D5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1159075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49"/>
    <w:rsid w:val="000C72DC"/>
    <w:rsid w:val="000D56C0"/>
    <w:rsid w:val="001F4FEA"/>
    <w:rsid w:val="001F7D23"/>
    <w:rsid w:val="003D4E49"/>
    <w:rsid w:val="0042589E"/>
    <w:rsid w:val="004A0DF6"/>
    <w:rsid w:val="00501B05"/>
    <w:rsid w:val="00702D59"/>
    <w:rsid w:val="007B7F59"/>
    <w:rsid w:val="00947437"/>
    <w:rsid w:val="00A542BD"/>
    <w:rsid w:val="00BB2251"/>
    <w:rsid w:val="00C02D9B"/>
    <w:rsid w:val="00C90BD9"/>
    <w:rsid w:val="00DB35FC"/>
    <w:rsid w:val="00E15921"/>
    <w:rsid w:val="00ED1C46"/>
    <w:rsid w:val="00F758EA"/>
    <w:rsid w:val="00F96E85"/>
    <w:rsid w:val="00FD6515"/>
    <w:rsid w:val="00FE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2E83E"/>
  <w15:chartTrackingRefBased/>
  <w15:docId w15:val="{773E6DDD-27CE-42AF-992B-40E28438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C0"/>
  </w:style>
  <w:style w:type="paragraph" w:styleId="Stopka">
    <w:name w:val="footer"/>
    <w:basedOn w:val="Normalny"/>
    <w:link w:val="StopkaZnak"/>
    <w:uiPriority w:val="99"/>
    <w:unhideWhenUsed/>
    <w:rsid w:val="000D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C0"/>
  </w:style>
  <w:style w:type="paragraph" w:styleId="Akapitzlist">
    <w:name w:val="List Paragraph"/>
    <w:basedOn w:val="Normalny"/>
    <w:uiPriority w:val="34"/>
    <w:qFormat/>
    <w:rsid w:val="00F75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418-1C1A-4B45-934D-3182AD59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12065</Words>
  <Characters>72391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2022-06-14T07:42:00Z</cp:lastPrinted>
  <dcterms:created xsi:type="dcterms:W3CDTF">2023-09-12T15:47:00Z</dcterms:created>
  <dcterms:modified xsi:type="dcterms:W3CDTF">2023-09-12T15:47:00Z</dcterms:modified>
</cp:coreProperties>
</file>